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6046" w14:textId="65132456" w:rsidR="00AB4DD7" w:rsidRPr="00E265E3" w:rsidRDefault="006E7A12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16796A">
        <w:rPr>
          <w:rFonts w:eastAsia="Calibri" w:cs="Calibri"/>
          <w:b/>
          <w:bCs/>
          <w:color w:val="000000" w:themeColor="text1"/>
        </w:rPr>
        <w:t>Załącznik nr 1 do zapytania ofertowego</w:t>
      </w:r>
      <w:r w:rsidR="00E265E3" w:rsidRPr="0016796A">
        <w:rPr>
          <w:rFonts w:eastAsia="Calibri" w:cs="Calibri"/>
          <w:b/>
          <w:bCs/>
          <w:color w:val="000000" w:themeColor="text1"/>
        </w:rPr>
        <w:t xml:space="preserve"> nr </w:t>
      </w:r>
      <w:r w:rsidR="000D23AD">
        <w:rPr>
          <w:rFonts w:eastAsia="Calibri" w:cs="Calibri"/>
          <w:b/>
          <w:bCs/>
          <w:color w:val="000000" w:themeColor="text1"/>
        </w:rPr>
        <w:t>13/2026/KPO/OK</w:t>
      </w:r>
      <w:r w:rsidR="00AB4DD7" w:rsidRPr="0016796A">
        <w:rPr>
          <w:rFonts w:eastAsia="Calibri" w:cs="Calibri"/>
          <w:b/>
          <w:bCs/>
          <w:color w:val="000000" w:themeColor="text1"/>
        </w:rPr>
        <w:t xml:space="preserve"> </w:t>
      </w:r>
      <w:r w:rsidR="7F79AEA9" w:rsidRPr="0016796A">
        <w:rPr>
          <w:rFonts w:ascii="Aptos" w:eastAsia="Calibri" w:hAnsi="Aptos" w:cs="Calibri"/>
          <w:b/>
          <w:bCs/>
          <w:color w:val="000000" w:themeColor="text1"/>
        </w:rPr>
        <w:t>–</w:t>
      </w:r>
      <w:r w:rsidRPr="0016796A">
        <w:rPr>
          <w:rFonts w:eastAsia="Calibri" w:cs="Calibri"/>
          <w:b/>
          <w:bCs/>
          <w:color w:val="000000" w:themeColor="text1"/>
        </w:rPr>
        <w:t xml:space="preserve"> Szczegółowy opis przedmiotu zamówienia (SOPZ)</w:t>
      </w:r>
    </w:p>
    <w:p w14:paraId="4DFD84D2" w14:textId="67F22092" w:rsidR="006E7A12" w:rsidRPr="00E265E3" w:rsidRDefault="006E7A12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E265E3">
        <w:rPr>
          <w:rFonts w:eastAsia="Calibri" w:cs="Calibri"/>
          <w:b/>
          <w:bCs/>
          <w:color w:val="000000" w:themeColor="text1"/>
        </w:rPr>
        <w:t>Załącznik nr 1 do Oferty</w:t>
      </w:r>
    </w:p>
    <w:p w14:paraId="11DD3FD6" w14:textId="77777777" w:rsidR="006E7A12" w:rsidRPr="00AB4DD7" w:rsidRDefault="006E7A12" w:rsidP="006E7A12">
      <w:pPr>
        <w:spacing w:after="0" w:line="240" w:lineRule="auto"/>
        <w:rPr>
          <w:rFonts w:eastAsia="Calibri" w:cs="Calibri"/>
          <w:color w:val="000000" w:themeColor="text1"/>
        </w:rPr>
      </w:pPr>
    </w:p>
    <w:p w14:paraId="6821509A" w14:textId="49E4D4F1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LUX MED Onkologia</w:t>
      </w:r>
      <w:r w:rsidR="00E265E3">
        <w:rPr>
          <w:rFonts w:eastAsia="Calibri" w:cstheme="minorHAnsi"/>
          <w:iCs/>
        </w:rPr>
        <w:t xml:space="preserve"> s</w:t>
      </w:r>
      <w:r w:rsidRPr="00AB4DD7">
        <w:rPr>
          <w:rFonts w:eastAsia="Calibri" w:cstheme="minorHAnsi"/>
          <w:iCs/>
        </w:rPr>
        <w:t>p. z o.o.</w:t>
      </w:r>
    </w:p>
    <w:p w14:paraId="611E190F" w14:textId="77777777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ul. Szamocka 6, 01-748 Warszawa</w:t>
      </w:r>
    </w:p>
    <w:p w14:paraId="5B2340A4" w14:textId="5C7E9E10" w:rsidR="005016F0" w:rsidRPr="00E265E3" w:rsidRDefault="005016F0" w:rsidP="00EE33B0">
      <w:pPr>
        <w:spacing w:after="0" w:line="240" w:lineRule="auto"/>
        <w:rPr>
          <w:rFonts w:eastAsia="Calibri" w:cs="Calibri"/>
          <w:color w:val="000000" w:themeColor="text1"/>
        </w:rPr>
      </w:pPr>
    </w:p>
    <w:p w14:paraId="1EDCAA4F" w14:textId="77777777" w:rsidR="006E7A12" w:rsidRPr="00E265E3" w:rsidRDefault="006E7A12" w:rsidP="006E7A12">
      <w:pPr>
        <w:spacing w:after="0"/>
        <w:rPr>
          <w:rFonts w:eastAsia="Calibri" w:cs="Calibri"/>
          <w:color w:val="000000" w:themeColor="text1"/>
        </w:rPr>
      </w:pPr>
    </w:p>
    <w:p w14:paraId="127E6D26" w14:textId="77777777" w:rsidR="006E7A12" w:rsidRPr="00AB4DD7" w:rsidRDefault="006E7A12" w:rsidP="006E7A12">
      <w:pPr>
        <w:pStyle w:val="Bezodstpw"/>
        <w:spacing w:line="276" w:lineRule="auto"/>
        <w:jc w:val="center"/>
        <w:rPr>
          <w:rFonts w:eastAsia="Calibri" w:cs="Calibri"/>
          <w:color w:val="000000" w:themeColor="text1"/>
        </w:rPr>
      </w:pPr>
      <w:r w:rsidRPr="00AB4DD7">
        <w:rPr>
          <w:rFonts w:eastAsia="Calibri" w:cs="Calibri"/>
          <w:b/>
          <w:bCs/>
          <w:color w:val="000000" w:themeColor="text1"/>
        </w:rPr>
        <w:t>SZCZEGÓŁOWY OPIS PRZEDMIOTU ZAMÓWIENIA</w:t>
      </w:r>
    </w:p>
    <w:p w14:paraId="172DF31E" w14:textId="77777777" w:rsidR="006E7A12" w:rsidRPr="00AB4DD7" w:rsidRDefault="006E7A12" w:rsidP="006E7A12"/>
    <w:p w14:paraId="58D49519" w14:textId="77777777" w:rsidR="006E7A12" w:rsidRPr="00AB4DD7" w:rsidRDefault="006E7A12" w:rsidP="006E7A12">
      <w:pPr>
        <w:spacing w:after="0" w:line="240" w:lineRule="auto"/>
        <w:rPr>
          <w:rFonts w:cs="Tahoma"/>
          <w:color w:val="000000" w:themeColor="text1"/>
          <w:u w:val="single"/>
        </w:rPr>
      </w:pPr>
    </w:p>
    <w:p w14:paraId="58D31968" w14:textId="77BB927A" w:rsidR="00B8273B" w:rsidRDefault="00B8273B" w:rsidP="00B8273B">
      <w:pPr>
        <w:spacing w:after="0" w:line="240" w:lineRule="auto"/>
        <w:rPr>
          <w:rFonts w:cs="Tahoma"/>
          <w:color w:val="000000" w:themeColor="text1"/>
        </w:rPr>
      </w:pPr>
      <w:bookmarkStart w:id="0" w:name="_Hlk198462636"/>
      <w:r w:rsidRPr="00AB4DD7">
        <w:rPr>
          <w:rFonts w:cs="Tahoma"/>
          <w:color w:val="000000" w:themeColor="text1"/>
          <w:u w:val="single"/>
        </w:rPr>
        <w:t>Przedmiot zamówienia</w:t>
      </w:r>
      <w:r w:rsidR="002F0291">
        <w:rPr>
          <w:rFonts w:cs="Tahoma"/>
          <w:color w:val="000000" w:themeColor="text1"/>
        </w:rPr>
        <w:t>:</w:t>
      </w:r>
    </w:p>
    <w:p w14:paraId="49229C66" w14:textId="0364FBCF" w:rsidR="002F0291" w:rsidRPr="00660DDC" w:rsidRDefault="002F0291" w:rsidP="002F0291">
      <w:pPr>
        <w:spacing w:after="0" w:line="240" w:lineRule="auto"/>
        <w:rPr>
          <w:rFonts w:cs="Tahoma"/>
          <w:color w:val="000000" w:themeColor="text1"/>
          <w:highlight w:val="yellow"/>
        </w:rPr>
      </w:pPr>
      <w:proofErr w:type="spellStart"/>
      <w:r>
        <w:rPr>
          <w:rFonts w:cs="Tahoma"/>
          <w:color w:val="000000" w:themeColor="text1"/>
        </w:rPr>
        <w:t>Poz</w:t>
      </w:r>
      <w:proofErr w:type="spellEnd"/>
      <w:r>
        <w:rPr>
          <w:rFonts w:cs="Tahoma"/>
          <w:color w:val="000000" w:themeColor="text1"/>
        </w:rPr>
        <w:t xml:space="preserve"> nr 1 </w:t>
      </w:r>
      <w:r w:rsidRPr="00E76CDF">
        <w:rPr>
          <w:rFonts w:cs="Tahoma"/>
          <w:color w:val="000000" w:themeColor="text1"/>
        </w:rPr>
        <w:t>-</w:t>
      </w:r>
      <w:r w:rsidRPr="00AB4DD7">
        <w:rPr>
          <w:rFonts w:cs="Tahoma"/>
          <w:color w:val="000000" w:themeColor="text1"/>
        </w:rPr>
        <w:t xml:space="preserve"> </w:t>
      </w:r>
      <w:r w:rsidRPr="002F0291">
        <w:rPr>
          <w:rFonts w:cs="Tahoma"/>
          <w:b/>
          <w:color w:val="000000" w:themeColor="text1"/>
        </w:rPr>
        <w:t xml:space="preserve">USG ECHO (sonda sektorowa, sonda </w:t>
      </w:r>
      <w:proofErr w:type="spellStart"/>
      <w:r w:rsidRPr="002F0291">
        <w:rPr>
          <w:rFonts w:cs="Tahoma"/>
          <w:b/>
          <w:color w:val="000000" w:themeColor="text1"/>
        </w:rPr>
        <w:t>convex</w:t>
      </w:r>
      <w:proofErr w:type="spellEnd"/>
      <w:r w:rsidRPr="002F0291">
        <w:rPr>
          <w:rFonts w:cs="Tahoma"/>
          <w:b/>
          <w:color w:val="000000" w:themeColor="text1"/>
        </w:rPr>
        <w:t xml:space="preserve">, sonda liniowa) </w:t>
      </w:r>
      <w:r w:rsidRPr="002F0291">
        <w:rPr>
          <w:rFonts w:cs="Tahoma"/>
          <w:bCs/>
          <w:color w:val="000000" w:themeColor="text1"/>
        </w:rPr>
        <w:t>(3 sztuki)</w:t>
      </w:r>
    </w:p>
    <w:p w14:paraId="4FD6C7B3" w14:textId="1475D07F" w:rsidR="002F0291" w:rsidRPr="00B7418D" w:rsidRDefault="002F0291" w:rsidP="002F0291">
      <w:pPr>
        <w:spacing w:after="0" w:line="240" w:lineRule="auto"/>
        <w:rPr>
          <w:rFonts w:cs="Tahoma"/>
          <w:color w:val="000000" w:themeColor="text1"/>
          <w:highlight w:val="yellow"/>
        </w:rPr>
      </w:pPr>
      <w:proofErr w:type="spellStart"/>
      <w:r>
        <w:rPr>
          <w:rFonts w:cs="Tahoma"/>
          <w:color w:val="000000" w:themeColor="text1"/>
        </w:rPr>
        <w:t>Poz</w:t>
      </w:r>
      <w:proofErr w:type="spellEnd"/>
      <w:r>
        <w:rPr>
          <w:rFonts w:cs="Tahoma"/>
          <w:color w:val="000000" w:themeColor="text1"/>
        </w:rPr>
        <w:t xml:space="preserve"> nr 2 –</w:t>
      </w:r>
      <w:r w:rsidRPr="00AB4DD7">
        <w:rPr>
          <w:rFonts w:cs="Tahoma"/>
          <w:color w:val="000000" w:themeColor="text1"/>
        </w:rPr>
        <w:t xml:space="preserve"> </w:t>
      </w:r>
      <w:r w:rsidRPr="002F0291">
        <w:rPr>
          <w:rFonts w:cs="Tahoma"/>
          <w:b/>
          <w:color w:val="000000" w:themeColor="text1"/>
        </w:rPr>
        <w:t xml:space="preserve">USG ECHO (przystosowane do sond wewnątrzsercowych, sonda sektorowa przezklatkowa 4D, sonda liniowa, dwie sondy przezprzełykowe 4D) </w:t>
      </w:r>
      <w:r w:rsidRPr="002F0291">
        <w:rPr>
          <w:rFonts w:cs="Tahoma"/>
          <w:bCs/>
          <w:color w:val="000000" w:themeColor="text1"/>
        </w:rPr>
        <w:t>(1 sztuka)</w:t>
      </w:r>
    </w:p>
    <w:bookmarkEnd w:id="0"/>
    <w:p w14:paraId="72DE475F" w14:textId="77777777" w:rsidR="008F25B6" w:rsidRDefault="008F25B6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14:paraId="5B28993B" w14:textId="77777777" w:rsidR="008F25B6" w:rsidRDefault="008F25B6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14:paraId="5EE56826" w14:textId="77777777" w:rsidR="008F25B6" w:rsidRDefault="008F25B6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14:paraId="1485F028" w14:textId="4ADDF379" w:rsidR="006E7A12" w:rsidRDefault="006E7A12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  <w:r w:rsidRPr="008B1633">
        <w:rPr>
          <w:rFonts w:eastAsia="Calibri" w:cs="Calibri"/>
          <w:color w:val="000000" w:themeColor="text1"/>
        </w:rPr>
        <w:t xml:space="preserve">wraz </w:t>
      </w:r>
      <w:r w:rsidR="008B1633" w:rsidRPr="008B1633">
        <w:rPr>
          <w:rFonts w:eastAsia="Calibri" w:cs="Calibri"/>
          <w:color w:val="000000" w:themeColor="text1"/>
        </w:rPr>
        <w:t xml:space="preserve">z wymienionymi wymaganiami widniejącymi </w:t>
      </w:r>
      <w:r w:rsidRPr="008B1633">
        <w:rPr>
          <w:rFonts w:eastAsia="Calibri" w:cs="Calibri"/>
          <w:color w:val="000000" w:themeColor="text1"/>
        </w:rPr>
        <w:t>w pkt</w:t>
      </w:r>
      <w:r w:rsidR="004E188D">
        <w:rPr>
          <w:rFonts w:eastAsia="Calibri" w:cs="Calibri"/>
          <w:color w:val="000000" w:themeColor="text1"/>
        </w:rPr>
        <w:t>. 3</w:t>
      </w:r>
      <w:r w:rsidRPr="008B1633">
        <w:rPr>
          <w:rFonts w:eastAsia="Calibri" w:cs="Calibri"/>
          <w:color w:val="000000" w:themeColor="text1"/>
        </w:rPr>
        <w:t>. Zapytania ofertowego</w:t>
      </w:r>
      <w:r w:rsidR="008B1633" w:rsidRPr="008B1633">
        <w:rPr>
          <w:rFonts w:eastAsia="Calibri" w:cs="Calibri"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>oraz</w:t>
      </w:r>
      <w:r w:rsidRPr="008B1633">
        <w:rPr>
          <w:rFonts w:eastAsia="Calibri" w:cs="Calibri"/>
          <w:b/>
          <w:bCs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>spełniającego wskazane poniżej OBLIGATORYJNE</w:t>
      </w:r>
      <w:r w:rsidR="0082336F">
        <w:rPr>
          <w:rFonts w:eastAsia="Calibri" w:cs="Calibri"/>
          <w:color w:val="000000" w:themeColor="text1"/>
        </w:rPr>
        <w:t>,</w:t>
      </w:r>
      <w:r w:rsidRPr="008B1633">
        <w:rPr>
          <w:rFonts w:eastAsia="Calibri" w:cs="Calibri"/>
          <w:color w:val="000000" w:themeColor="text1"/>
        </w:rPr>
        <w:t xml:space="preserve"> </w:t>
      </w:r>
      <w:r w:rsidR="008B1633" w:rsidRPr="008B1633">
        <w:rPr>
          <w:rFonts w:eastAsia="Calibri" w:cs="Calibri"/>
          <w:color w:val="000000" w:themeColor="text1"/>
        </w:rPr>
        <w:t xml:space="preserve">które są </w:t>
      </w:r>
      <w:r w:rsidRPr="008B1633">
        <w:rPr>
          <w:rFonts w:eastAsia="Calibri" w:cs="Calibri"/>
          <w:color w:val="000000" w:themeColor="text1"/>
        </w:rPr>
        <w:t>minimaln</w:t>
      </w:r>
      <w:r w:rsidR="008B1633" w:rsidRPr="008B1633">
        <w:rPr>
          <w:rFonts w:eastAsia="Calibri" w:cs="Calibri"/>
          <w:color w:val="000000" w:themeColor="text1"/>
        </w:rPr>
        <w:t>ymi</w:t>
      </w:r>
      <w:r w:rsidRPr="008B1633">
        <w:rPr>
          <w:rFonts w:eastAsia="Calibri" w:cs="Calibri"/>
          <w:color w:val="000000" w:themeColor="text1"/>
        </w:rPr>
        <w:t xml:space="preserve"> wymagan</w:t>
      </w:r>
      <w:r w:rsidR="008B1633" w:rsidRPr="008B1633">
        <w:rPr>
          <w:rFonts w:eastAsia="Calibri" w:cs="Calibri"/>
          <w:color w:val="000000" w:themeColor="text1"/>
        </w:rPr>
        <w:t>iami</w:t>
      </w:r>
      <w:r w:rsidRPr="008B1633">
        <w:rPr>
          <w:rFonts w:eastAsia="Calibri" w:cs="Calibri"/>
          <w:color w:val="000000" w:themeColor="text1"/>
        </w:rPr>
        <w:t xml:space="preserve"> parametr</w:t>
      </w:r>
      <w:r w:rsidR="008B1633" w:rsidRPr="008B1633">
        <w:rPr>
          <w:rFonts w:eastAsia="Calibri" w:cs="Calibri"/>
          <w:color w:val="000000" w:themeColor="text1"/>
        </w:rPr>
        <w:t>ów</w:t>
      </w:r>
      <w:r w:rsidRPr="008B1633">
        <w:rPr>
          <w:rFonts w:eastAsia="Calibri" w:cs="Calibri"/>
          <w:color w:val="000000" w:themeColor="text1"/>
        </w:rPr>
        <w:t xml:space="preserve"> techniczn</w:t>
      </w:r>
      <w:r w:rsidR="008B1633" w:rsidRPr="008B1633">
        <w:rPr>
          <w:rFonts w:eastAsia="Calibri" w:cs="Calibri"/>
          <w:color w:val="000000" w:themeColor="text1"/>
        </w:rPr>
        <w:t>ych</w:t>
      </w:r>
      <w:r w:rsidRPr="008B1633">
        <w:rPr>
          <w:rFonts w:eastAsia="Calibri" w:cs="Calibri"/>
          <w:color w:val="000000" w:themeColor="text1"/>
        </w:rPr>
        <w:t>.</w:t>
      </w:r>
    </w:p>
    <w:p w14:paraId="355B62D9" w14:textId="77777777" w:rsidR="0055225E" w:rsidRDefault="0055225E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14:paraId="11DC92B9" w14:textId="5AE99F54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Opis kolumn tabeli – Instrukcja dla Wykonawcy</w:t>
      </w:r>
    </w:p>
    <w:p w14:paraId="68D4E3FC" w14:textId="6AF7ACE7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Poniższa tabela zawiera minimalne wymagania techniczne oraz wymagane informacje identyfikujące oferowany sprzęt, które muszą zostać spełnione i podane przez Wykonawcę. Tabela służy również do oceny parametrów punktowanych w ramach kryterium „Parametry techniczne” oraz Gwarancja i inne.</w:t>
      </w:r>
    </w:p>
    <w:p w14:paraId="0FF96222" w14:textId="305C315F" w:rsidR="3E8B24EE" w:rsidRDefault="3E8B24EE" w:rsidP="3E8B24EE">
      <w:pPr>
        <w:spacing w:after="0"/>
        <w:jc w:val="both"/>
        <w:rPr>
          <w:rFonts w:ascii="Aptos" w:eastAsia="Aptos" w:hAnsi="Aptos" w:cs="Aptos"/>
        </w:rPr>
      </w:pPr>
    </w:p>
    <w:p w14:paraId="4386971F" w14:textId="54577E00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1. Lp.</w:t>
      </w:r>
    </w:p>
    <w:p w14:paraId="05C8F55A" w14:textId="71BE67BD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Numer porządkowy parametru.</w:t>
      </w:r>
    </w:p>
    <w:p w14:paraId="72C55EC7" w14:textId="645795B3" w:rsidR="3E8B24EE" w:rsidRDefault="3E8B24EE" w:rsidP="3E8B24EE">
      <w:pPr>
        <w:spacing w:after="0"/>
        <w:jc w:val="both"/>
        <w:rPr>
          <w:rFonts w:ascii="Aptos" w:eastAsia="Aptos" w:hAnsi="Aptos" w:cs="Aptos"/>
        </w:rPr>
      </w:pPr>
    </w:p>
    <w:p w14:paraId="3B80AF61" w14:textId="42166E53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lastRenderedPageBreak/>
        <w:t>2. PARAMETRY WYMAGANE</w:t>
      </w:r>
    </w:p>
    <w:p w14:paraId="1C8ADCCF" w14:textId="4298A6EB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Określa:</w:t>
      </w:r>
    </w:p>
    <w:p w14:paraId="7F609C10" w14:textId="143663BA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minimalne wymagania techniczne, które muszą zostać spełnione przez oferowany sprzęt oraz</w:t>
      </w:r>
    </w:p>
    <w:p w14:paraId="3ADF8396" w14:textId="5CE221F3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obowiązkowe informacje identyfikujące oferowany sprzęt, tj.:</w:t>
      </w:r>
    </w:p>
    <w:p w14:paraId="1547A04B" w14:textId="1903EC8A" w:rsidR="1F281EA6" w:rsidRDefault="1F281EA6" w:rsidP="3E8B24EE">
      <w:pPr>
        <w:spacing w:after="0"/>
        <w:ind w:left="708"/>
        <w:jc w:val="both"/>
      </w:pPr>
      <w:r w:rsidRPr="3E8B24EE">
        <w:rPr>
          <w:rFonts w:ascii="Aptos" w:eastAsia="Aptos" w:hAnsi="Aptos" w:cs="Aptos"/>
        </w:rPr>
        <w:t>– Producent oferowanego sprzętu</w:t>
      </w:r>
      <w:r w:rsidR="001F338B">
        <w:rPr>
          <w:rFonts w:ascii="Aptos" w:eastAsia="Aptos" w:hAnsi="Aptos" w:cs="Aptos"/>
        </w:rPr>
        <w:t>;</w:t>
      </w:r>
    </w:p>
    <w:p w14:paraId="10BB4DE2" w14:textId="778211E5" w:rsidR="1F281EA6" w:rsidRDefault="1F281EA6" w:rsidP="3E8B24EE">
      <w:pPr>
        <w:spacing w:after="0"/>
        <w:ind w:left="708"/>
        <w:jc w:val="both"/>
      </w:pPr>
      <w:r w:rsidRPr="3E8B24EE">
        <w:rPr>
          <w:rFonts w:ascii="Aptos" w:eastAsia="Aptos" w:hAnsi="Aptos" w:cs="Aptos"/>
        </w:rPr>
        <w:t>– Model oferowanego sprzętu</w:t>
      </w:r>
      <w:r w:rsidR="001F338B">
        <w:rPr>
          <w:rFonts w:ascii="Aptos" w:eastAsia="Aptos" w:hAnsi="Aptos" w:cs="Aptos"/>
        </w:rPr>
        <w:t>.</w:t>
      </w:r>
    </w:p>
    <w:p w14:paraId="6D801E97" w14:textId="50B89DA4" w:rsidR="3E8B24EE" w:rsidRDefault="3E8B24EE" w:rsidP="3E8B24EE">
      <w:pPr>
        <w:spacing w:after="0"/>
        <w:ind w:left="708"/>
        <w:jc w:val="both"/>
        <w:rPr>
          <w:rFonts w:ascii="Aptos" w:eastAsia="Aptos" w:hAnsi="Aptos" w:cs="Aptos"/>
        </w:rPr>
      </w:pPr>
    </w:p>
    <w:p w14:paraId="5182D339" w14:textId="73C789E1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3. WARTOŚĆ WYMAGANA</w:t>
      </w:r>
    </w:p>
    <w:p w14:paraId="61B5448E" w14:textId="77777777" w:rsidR="0016796A" w:rsidRDefault="1F281EA6" w:rsidP="3E8B24EE">
      <w:pPr>
        <w:spacing w:after="0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>Określa sposób potwierdzenia spełnienia danego parametru:</w:t>
      </w:r>
    </w:p>
    <w:p w14:paraId="514FF578" w14:textId="77777777" w:rsidR="0016796A" w:rsidRDefault="1F281EA6" w:rsidP="3E8B24EE">
      <w:pPr>
        <w:spacing w:after="0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 xml:space="preserve"> – TAK – parametr obowiązkowy (minimalny), wymagany do spełnienia.</w:t>
      </w:r>
    </w:p>
    <w:p w14:paraId="55CF3569" w14:textId="77777777" w:rsidR="0016796A" w:rsidRDefault="1F281EA6" w:rsidP="3E8B24EE">
      <w:pPr>
        <w:spacing w:after="0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 xml:space="preserve"> – TAK, podać ... – parametr obowiązkowy (minimalny), wymagany do spełnienia i opisania wartości.</w:t>
      </w:r>
    </w:p>
    <w:p w14:paraId="332A9B98" w14:textId="0940CF92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 xml:space="preserve"> – TAK, podać ≥ ... / ≤ ... / &gt; ... / &lt; ... / = ... – parametr obowiązkowy (minimalny), dla którego należy spełnić określony próg wartości. Jeżeli jednocześnie w kolumnie ZASADY PRZYZNAWANIA PUNKTÓW / INFORMACJA O PUNKTACJI wskazano możliwe do uzyskania punkty – oznacza to, że podana minimalna/maksymalna wartość musi zostać spełniona. Brak spełnienia tej wartości skutkuje odrzuceniem oferty. W przypadku parametrów punktowanych, spełnienie wartości ponad minimalną lub poniżej maksymalnej w określonym zakresie może wpływać na przyznanie punktów (zgodnie z kolumną ZASADY PRZYZNAWANIA PUNKTÓW / INFORMACJA O PUNKTACJI).</w:t>
      </w:r>
    </w:p>
    <w:p w14:paraId="4FA22603" w14:textId="75BA0AA7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TAK / NIE (podać) — parametr fakultatywny (nieobowiązkowy); Wykonawca może, ale nie musi go spełniać. Za spełnienie tego wymogu Wykonawca otrzyma punkty zgodnie z wartościami w kolumnie ZASADY PRZYZNAWANIA PUNKTÓW / INFORMACJA O PUNKTACJI. Brak spełnienia tego parametru lub wpisanie słowa „NIE”, lub pozostawienie pustego pola spowoduje nieprzyznanie punktów, ale nie skutkuje odrzuceniem oferty.</w:t>
      </w:r>
    </w:p>
    <w:p w14:paraId="0116B629" w14:textId="2C3BAC6F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Wykonawca w kolumnie MIEJSCE NA INFORMACJE SPRZEDAJĄCEGO wskazuje oferowaną wartość danego parametru, zgodnie z zasadami opisanymi powyżej. Wskazanie wartości odpowiednio wyższej lub niższej niż minimalna/maksymalna powoduje przyznanie punktów zgodnie z wartościami wskazanymi w kolumnie ZASADY PRZYZNAWANIA PUNKTÓW / INFORMACJA O PUNKTACJI. Spełnienie minimalnego/maksymalnego progu jest warunkiem dopuszczenia oferty. Jeżeli parametr jest punktowany, Wykonawca może uzyskać punkty odpowiednio do zadeklarowanej wartości. Niespełnienie minimalnego/maksymalnego progu skutkuje odrzuceniem oferty.</w:t>
      </w:r>
    </w:p>
    <w:p w14:paraId="74E89917" w14:textId="236EAA60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UWAGA: Wykonawca zobowiązany jest do podania wartości parametrów w jednostkach wskazanych w opisie danego parametru.</w:t>
      </w:r>
    </w:p>
    <w:p w14:paraId="44F19060" w14:textId="19B7A94E" w:rsidR="3E8B24EE" w:rsidRDefault="3E8B24EE" w:rsidP="3E8B24EE">
      <w:pPr>
        <w:spacing w:after="0"/>
        <w:jc w:val="both"/>
        <w:rPr>
          <w:rFonts w:ascii="Aptos" w:eastAsia="Aptos" w:hAnsi="Aptos" w:cs="Aptos"/>
        </w:rPr>
      </w:pPr>
    </w:p>
    <w:p w14:paraId="63F7F8B0" w14:textId="77777777" w:rsidR="008F25B6" w:rsidRDefault="008F25B6" w:rsidP="3E8B24EE">
      <w:pPr>
        <w:spacing w:after="0"/>
        <w:jc w:val="both"/>
        <w:rPr>
          <w:rFonts w:ascii="Aptos" w:eastAsia="Aptos" w:hAnsi="Aptos" w:cs="Aptos"/>
        </w:rPr>
      </w:pPr>
    </w:p>
    <w:p w14:paraId="1AFE9EC2" w14:textId="773BE2B3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lastRenderedPageBreak/>
        <w:t>4. MIEJSCE NA INFORMACJE SPRZEDAJĄCEGO</w:t>
      </w:r>
    </w:p>
    <w:p w14:paraId="76AEEE02" w14:textId="758DBACD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Wykonawca zobowiązany jest wpisać w tej kolumnie:</w:t>
      </w:r>
    </w:p>
    <w:p w14:paraId="6F56F887" w14:textId="418F12E7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TAK – dla potwierdzenia spełnienia parametru minimalnego lub podania wymaganej informacji identyfikacyjnej.</w:t>
      </w:r>
    </w:p>
    <w:p w14:paraId="2BF81543" w14:textId="2B8DF8E6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TAK oraz podać wartość lub dane – jeżeli w kolumnie „WARTOŚĆ WYMAGANA” wskazano „podać”.</w:t>
      </w:r>
    </w:p>
    <w:p w14:paraId="4CE32170" w14:textId="1FE72738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TAK / NIE oraz podać wartość – w przypadku parametrów fakultatywnych.</w:t>
      </w:r>
    </w:p>
    <w:p w14:paraId="3516C293" w14:textId="4FEAB3B6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Pozostawienie pustego pola lub wpisanie „NIE” dla parametrów obowiązkowych skutkuje odrzuceniem oferty.</w:t>
      </w:r>
    </w:p>
    <w:p w14:paraId="05446CF1" w14:textId="0BCFAB55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Brak wpisu lub wpisanie „NIE” dla parametrów fakultatywnych spowoduje nieprzyznanie punktów, ale nie spowoduje odrzucenia oferty.</w:t>
      </w:r>
    </w:p>
    <w:p w14:paraId="53F54CF1" w14:textId="050B608D" w:rsidR="3E8B24EE" w:rsidRDefault="3E8B24EE" w:rsidP="3E8B24EE">
      <w:pPr>
        <w:spacing w:after="0"/>
        <w:jc w:val="both"/>
        <w:rPr>
          <w:rFonts w:ascii="Aptos" w:eastAsia="Aptos" w:hAnsi="Aptos" w:cs="Aptos"/>
        </w:rPr>
      </w:pPr>
    </w:p>
    <w:p w14:paraId="6CA432BC" w14:textId="7E7043CA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5. ZASADY PRZYZNAWANIA PUNKTÓW / INFORMACJA O PUNKTACJI</w:t>
      </w:r>
    </w:p>
    <w:p w14:paraId="4EBEB94D" w14:textId="6A0D7D29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Kolumna zawiera informację dla Wykonawcy, czy za dany parametr przyznawane są punkty w ramach kryterium „Parametry techniczne” lub inne kryterium np. gwarancja, a jeżeli tak – w jaki sposób.</w:t>
      </w:r>
    </w:p>
    <w:p w14:paraId="3EFB3316" w14:textId="5FADD113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Dla parametrów niepunktowanych – w tej kolumnie znajduje się informacja „nie dotyczy N/D” lub „bez punktacji”.</w:t>
      </w:r>
    </w:p>
    <w:p w14:paraId="619E2E33" w14:textId="5F3705D2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Dla parametrów punktowanych – w tej kolumnie podane są szczegółowe zasady przyznawania punktów (np. przedziały wartości i odpowiadające im punkty), np.:</w:t>
      </w:r>
    </w:p>
    <w:p w14:paraId="253E718F" w14:textId="77777777" w:rsidR="0016796A" w:rsidRDefault="1F281EA6" w:rsidP="3E8B24EE">
      <w:pPr>
        <w:spacing w:after="0"/>
        <w:ind w:left="708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>24 miesiące – 0 pkt</w:t>
      </w:r>
    </w:p>
    <w:p w14:paraId="28002C91" w14:textId="4AE5BAEC" w:rsidR="0016796A" w:rsidRDefault="1F281EA6" w:rsidP="3E8B24EE">
      <w:pPr>
        <w:spacing w:after="0"/>
        <w:ind w:left="708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>25–26 miesięcy – 2 pkt</w:t>
      </w:r>
    </w:p>
    <w:p w14:paraId="56E6D2FF" w14:textId="7189B4B0" w:rsidR="1F281EA6" w:rsidRDefault="1F281EA6" w:rsidP="3E8B24EE">
      <w:pPr>
        <w:spacing w:after="0"/>
        <w:ind w:left="708"/>
        <w:jc w:val="both"/>
      </w:pPr>
      <w:r w:rsidRPr="3E8B24EE">
        <w:rPr>
          <w:rFonts w:ascii="Aptos" w:eastAsia="Aptos" w:hAnsi="Aptos" w:cs="Aptos"/>
        </w:rPr>
        <w:t>&gt; 21 l/s – 10 pkt</w:t>
      </w:r>
    </w:p>
    <w:p w14:paraId="0D45D3BA" w14:textId="7C3CF21F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Uwaga: Zamawiający nie dokonuje oceny oferty na podstawie tej kolumny. Ocena oferty następuje na podstawie informacji podanych przez Wykonawcę w kolumnie MIEJSCE NA INFORMACJE SPRZEDAJĄCEGO, przy uwzględnieniu zasad wskazanych w niniejszej kolumnie oraz w zapytaniu ofertowym.</w:t>
      </w:r>
    </w:p>
    <w:p w14:paraId="730076CE" w14:textId="6A2274F8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Zamawiający dopuszcza tolerancję oferowanych parametrów – jeżeli w dokumentacji technicznej wskazano dopuszczalną tolerancję parametru. Dopuszczalny zakres tolerancji wynosi ±10%. Dokumentacja musi być oficjalnym dokumentem technicznym potwierdzonym przez producenta urządzenia.</w:t>
      </w:r>
    </w:p>
    <w:p w14:paraId="44BE5E25" w14:textId="0588863F" w:rsidR="1F281EA6" w:rsidRDefault="1F281EA6" w:rsidP="3E8B24EE">
      <w:pPr>
        <w:spacing w:before="120"/>
        <w:contextualSpacing/>
        <w:jc w:val="both"/>
      </w:pPr>
      <w:r w:rsidRPr="3E8B24EE">
        <w:rPr>
          <w:rFonts w:ascii="Aptos" w:eastAsia="Aptos" w:hAnsi="Aptos" w:cs="Aptos"/>
        </w:rPr>
        <w:t>W przypadku wątpliwości, czy oferowany parametr jest spełniony, Zamawiający może zażądać od Wykonawcy dokumentacji technicznej potwierdzającej spełnienie parametru. Niewykazanie spełnienia parametru na żądanie Zamawiającego skutkować będzie odrzuceniem oferty.</w:t>
      </w:r>
    </w:p>
    <w:p w14:paraId="63D1F246" w14:textId="5DEBACB0" w:rsidR="00E265E3" w:rsidRDefault="00E265E3">
      <w:pPr>
        <w:spacing w:after="160" w:line="278" w:lineRule="auto"/>
      </w:pPr>
      <w:r>
        <w:br w:type="page"/>
      </w:r>
    </w:p>
    <w:tbl>
      <w:tblPr>
        <w:tblStyle w:val="Tabela-Siatka"/>
        <w:tblW w:w="15008" w:type="dxa"/>
        <w:tblInd w:w="-572" w:type="dxa"/>
        <w:tblLook w:val="04A0" w:firstRow="1" w:lastRow="0" w:firstColumn="1" w:lastColumn="0" w:noHBand="0" w:noVBand="1"/>
      </w:tblPr>
      <w:tblGrid>
        <w:gridCol w:w="1134"/>
        <w:gridCol w:w="5387"/>
        <w:gridCol w:w="1840"/>
        <w:gridCol w:w="3263"/>
        <w:gridCol w:w="3384"/>
      </w:tblGrid>
      <w:tr w:rsidR="00B8273B" w:rsidRPr="00AB4DD7" w14:paraId="0C1ADDE4" w14:textId="77777777" w:rsidTr="00BC18E6">
        <w:trPr>
          <w:trHeight w:val="770"/>
        </w:trPr>
        <w:tc>
          <w:tcPr>
            <w:tcW w:w="1134" w:type="dxa"/>
            <w:vAlign w:val="center"/>
          </w:tcPr>
          <w:p w14:paraId="6B06209F" w14:textId="065F27D9" w:rsidR="00B8273B" w:rsidRPr="00AB4DD7" w:rsidRDefault="00B8273B" w:rsidP="0016796A">
            <w:pPr>
              <w:spacing w:after="0"/>
              <w:jc w:val="center"/>
              <w:rPr>
                <w:b/>
                <w:bCs/>
              </w:rPr>
            </w:pPr>
            <w:r w:rsidRPr="3E8B24EE">
              <w:rPr>
                <w:b/>
                <w:bCs/>
              </w:rPr>
              <w:lastRenderedPageBreak/>
              <w:t>Lp.</w:t>
            </w:r>
          </w:p>
        </w:tc>
        <w:tc>
          <w:tcPr>
            <w:tcW w:w="5387" w:type="dxa"/>
            <w:vAlign w:val="center"/>
          </w:tcPr>
          <w:p w14:paraId="651E68DF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1840" w:type="dxa"/>
            <w:vAlign w:val="center"/>
          </w:tcPr>
          <w:p w14:paraId="5AAA2F9E" w14:textId="46F3C316" w:rsidR="00B8273B" w:rsidRPr="00AB4DD7" w:rsidRDefault="001D58D1" w:rsidP="0016796A">
            <w:pPr>
              <w:spacing w:after="0"/>
              <w:jc w:val="center"/>
              <w:rPr>
                <w:b/>
                <w:bCs/>
              </w:rPr>
            </w:pPr>
            <w:r w:rsidRPr="00AB4DD7">
              <w:rPr>
                <w:b/>
                <w:bCs/>
              </w:rPr>
              <w:t>WARTOŚĆ WYMAGANA</w:t>
            </w:r>
          </w:p>
        </w:tc>
        <w:tc>
          <w:tcPr>
            <w:tcW w:w="3263" w:type="dxa"/>
            <w:vAlign w:val="center"/>
          </w:tcPr>
          <w:p w14:paraId="4DF19CDC" w14:textId="314343F1" w:rsidR="00B8273B" w:rsidRPr="00AB4DD7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 xml:space="preserve">MIEJSCE NA INFORMACJE </w:t>
            </w:r>
            <w:r w:rsidR="0016796A">
              <w:rPr>
                <w:rFonts w:eastAsia="Calibri" w:cs="Calibri"/>
                <w:b/>
                <w:bCs/>
              </w:rPr>
              <w:t>SPRZEDAJĄCEGO</w:t>
            </w:r>
          </w:p>
          <w:p w14:paraId="491B834E" w14:textId="77777777" w:rsidR="00B8273B" w:rsidRPr="00B02966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E265E3">
              <w:rPr>
                <w:rFonts w:eastAsia="Calibri" w:cs="Calibri"/>
                <w:sz w:val="18"/>
                <w:szCs w:val="18"/>
              </w:rPr>
              <w:t>(wpisać “TAK” jeżeli oferta spełnia dany parametr, a także wpisać dodatkowe informacje, o ile z opisu w kolumnie “PARAMETRY WYMAGANE” wynika taki obowiązek)</w:t>
            </w:r>
          </w:p>
        </w:tc>
        <w:tc>
          <w:tcPr>
            <w:tcW w:w="3384" w:type="dxa"/>
            <w:vAlign w:val="center"/>
          </w:tcPr>
          <w:p w14:paraId="3F8929F1" w14:textId="593BA7D1" w:rsidR="00B8273B" w:rsidRPr="00AB4DD7" w:rsidRDefault="19734EDE" w:rsidP="0016796A">
            <w:pPr>
              <w:spacing w:after="0" w:line="240" w:lineRule="auto"/>
              <w:jc w:val="center"/>
              <w:rPr>
                <w:rFonts w:ascii="Aptos" w:eastAsia="Calibri" w:hAnsi="Aptos" w:cs="Calibri"/>
                <w:b/>
                <w:bCs/>
              </w:rPr>
            </w:pPr>
            <w:r w:rsidRPr="3E8B24EE">
              <w:rPr>
                <w:rFonts w:ascii="Aptos" w:eastAsia="Calibri" w:hAnsi="Aptos" w:cs="Calibri"/>
                <w:b/>
                <w:bCs/>
              </w:rPr>
              <w:t>ZASADY PRZYZNAWANIA PUNKTÓW / INFORMACJA O</w:t>
            </w:r>
            <w:r w:rsidR="0016796A">
              <w:rPr>
                <w:rFonts w:ascii="Aptos" w:eastAsia="Calibri" w:hAnsi="Aptos" w:cs="Calibri"/>
                <w:b/>
                <w:bCs/>
              </w:rPr>
              <w:t> </w:t>
            </w:r>
            <w:r w:rsidRPr="3E8B24EE">
              <w:rPr>
                <w:rFonts w:ascii="Aptos" w:eastAsia="Calibri" w:hAnsi="Aptos" w:cs="Calibri"/>
                <w:b/>
                <w:bCs/>
              </w:rPr>
              <w:t>PUNKTACJI</w:t>
            </w:r>
          </w:p>
        </w:tc>
      </w:tr>
      <w:tr w:rsidR="00B8273B" w:rsidRPr="00AB4DD7" w14:paraId="74022B96" w14:textId="77777777" w:rsidTr="004024B8">
        <w:trPr>
          <w:trHeight w:val="389"/>
        </w:trPr>
        <w:tc>
          <w:tcPr>
            <w:tcW w:w="1134" w:type="dxa"/>
            <w:vAlign w:val="center"/>
          </w:tcPr>
          <w:p w14:paraId="7DBF3769" w14:textId="77777777" w:rsidR="00B8273B" w:rsidRPr="00AB4DD7" w:rsidRDefault="00B8273B" w:rsidP="004024B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10490" w:type="dxa"/>
            <w:gridSpan w:val="3"/>
          </w:tcPr>
          <w:p w14:paraId="2BBDB134" w14:textId="282CA5F7" w:rsidR="00B8273B" w:rsidRPr="00805DDF" w:rsidRDefault="00805DDF" w:rsidP="00805DDF">
            <w:pPr>
              <w:spacing w:after="0" w:line="240" w:lineRule="auto"/>
              <w:jc w:val="center"/>
              <w:rPr>
                <w:rFonts w:cs="Tahoma"/>
                <w:color w:val="000000" w:themeColor="text1"/>
                <w:highlight w:val="yellow"/>
              </w:rPr>
            </w:pPr>
            <w:r w:rsidRPr="002F0291">
              <w:rPr>
                <w:rFonts w:cs="Tahoma"/>
                <w:b/>
                <w:color w:val="000000" w:themeColor="text1"/>
              </w:rPr>
              <w:t xml:space="preserve">USG ECHO (sonda sektorowa, sonda </w:t>
            </w:r>
            <w:proofErr w:type="spellStart"/>
            <w:r w:rsidRPr="002F0291">
              <w:rPr>
                <w:rFonts w:cs="Tahoma"/>
                <w:b/>
                <w:color w:val="000000" w:themeColor="text1"/>
              </w:rPr>
              <w:t>convex</w:t>
            </w:r>
            <w:proofErr w:type="spellEnd"/>
            <w:r w:rsidRPr="002F0291">
              <w:rPr>
                <w:rFonts w:cs="Tahoma"/>
                <w:b/>
                <w:color w:val="000000" w:themeColor="text1"/>
              </w:rPr>
              <w:t xml:space="preserve">, sonda liniowa) </w:t>
            </w:r>
            <w:r w:rsidRPr="002F0291">
              <w:rPr>
                <w:rFonts w:cs="Tahoma"/>
                <w:bCs/>
                <w:color w:val="000000" w:themeColor="text1"/>
              </w:rPr>
              <w:t>(3 sztuki)</w:t>
            </w:r>
          </w:p>
        </w:tc>
        <w:tc>
          <w:tcPr>
            <w:tcW w:w="3384" w:type="dxa"/>
          </w:tcPr>
          <w:p w14:paraId="2743EDAF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="00334D51" w:rsidRPr="00AB4DD7" w14:paraId="687AE80C" w14:textId="77777777" w:rsidTr="00BC18E6">
        <w:tc>
          <w:tcPr>
            <w:tcW w:w="1134" w:type="dxa"/>
            <w:vAlign w:val="center"/>
          </w:tcPr>
          <w:p w14:paraId="124F119B" w14:textId="65EB7110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7E632160" w14:textId="3C72B633" w:rsidR="00334D51" w:rsidRPr="00B7418D" w:rsidRDefault="00334D51" w:rsidP="00334D51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5837CC">
              <w:rPr>
                <w:bCs/>
              </w:rPr>
              <w:t xml:space="preserve">Urządzenie wyprodukowane </w:t>
            </w:r>
            <w:r>
              <w:rPr>
                <w:bCs/>
              </w:rPr>
              <w:t xml:space="preserve">nie wcześniej niż w 2025 roku, nowe, nieużywane, </w:t>
            </w:r>
            <w:proofErr w:type="spellStart"/>
            <w:r>
              <w:rPr>
                <w:bCs/>
              </w:rPr>
              <w:t>nierekondycjonowane</w:t>
            </w:r>
            <w:proofErr w:type="spellEnd"/>
          </w:p>
        </w:tc>
        <w:tc>
          <w:tcPr>
            <w:tcW w:w="1840" w:type="dxa"/>
            <w:vAlign w:val="center"/>
          </w:tcPr>
          <w:p w14:paraId="3C045750" w14:textId="226D4942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0D966039" w14:textId="77777777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CF61B1C" w14:textId="55A021B2" w:rsidR="00334D51" w:rsidRPr="00282E0F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62FB4A32" w14:textId="77777777" w:rsidTr="00BC18E6">
        <w:tc>
          <w:tcPr>
            <w:tcW w:w="1134" w:type="dxa"/>
            <w:vAlign w:val="center"/>
          </w:tcPr>
          <w:p w14:paraId="4E24FD42" w14:textId="145D62C2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7C14B234" w14:textId="78C19EA6" w:rsidR="00334D51" w:rsidRPr="00AB4DD7" w:rsidRDefault="00334D51" w:rsidP="00334D51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eastAsiaTheme="minorEastAsia"/>
              </w:rPr>
              <w:t xml:space="preserve">Zasilanie </w:t>
            </w:r>
            <w:r w:rsidRPr="005C1683">
              <w:rPr>
                <w:rFonts w:eastAsiaTheme="minorEastAsia"/>
              </w:rPr>
              <w:t>230 V</w:t>
            </w:r>
            <w:r>
              <w:rPr>
                <w:rFonts w:eastAsiaTheme="minorEastAsia"/>
              </w:rPr>
              <w:t xml:space="preserve"> </w:t>
            </w:r>
            <w:r w:rsidRPr="005C1683">
              <w:rPr>
                <w:rFonts w:eastAsiaTheme="minorEastAsia"/>
              </w:rPr>
              <w:t>AC 50</w:t>
            </w:r>
            <w:r>
              <w:rPr>
                <w:rFonts w:eastAsiaTheme="minorEastAsia"/>
              </w:rPr>
              <w:t>/60</w:t>
            </w:r>
            <w:r w:rsidRPr="005C1683">
              <w:rPr>
                <w:rFonts w:eastAsiaTheme="minorEastAsia"/>
              </w:rPr>
              <w:t xml:space="preserve"> </w:t>
            </w:r>
            <w:proofErr w:type="spellStart"/>
            <w:r w:rsidRPr="005C1683">
              <w:rPr>
                <w:rFonts w:eastAsiaTheme="minorEastAsia"/>
              </w:rPr>
              <w:t>Hz</w:t>
            </w:r>
            <w:proofErr w:type="spellEnd"/>
          </w:p>
        </w:tc>
        <w:tc>
          <w:tcPr>
            <w:tcW w:w="1840" w:type="dxa"/>
            <w:vAlign w:val="center"/>
          </w:tcPr>
          <w:p w14:paraId="41055DF1" w14:textId="6B597C4C" w:rsidR="00334D51" w:rsidRPr="00AB4DD7" w:rsidRDefault="00334D51" w:rsidP="00334D5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05F1B382" w14:textId="77777777" w:rsidR="00334D51" w:rsidRPr="00AB4DD7" w:rsidRDefault="00334D51" w:rsidP="00334D5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2480243F" w14:textId="63025822" w:rsidR="00334D51" w:rsidRPr="00282E0F" w:rsidRDefault="00334D51" w:rsidP="0033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45C2BE17" w14:textId="77777777" w:rsidTr="00BC18E6">
        <w:tc>
          <w:tcPr>
            <w:tcW w:w="1134" w:type="dxa"/>
            <w:vAlign w:val="center"/>
          </w:tcPr>
          <w:p w14:paraId="5D5A3AAD" w14:textId="5DA26E30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6989E8DE" w14:textId="5E0205DF" w:rsidR="00334D51" w:rsidRPr="00AB4DD7" w:rsidRDefault="002342A8" w:rsidP="00334D51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Zakres częstotliwości pracy aparatu minimum 1,5 – 24 MHz</w:t>
            </w:r>
          </w:p>
        </w:tc>
        <w:tc>
          <w:tcPr>
            <w:tcW w:w="1840" w:type="dxa"/>
            <w:vAlign w:val="center"/>
          </w:tcPr>
          <w:p w14:paraId="6AB78DAC" w14:textId="4F7F0793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2342A8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1EC2F772" w14:textId="77777777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389BA2D6" w14:textId="711754A0" w:rsidR="00334D51" w:rsidRPr="00282E0F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0AAF545B" w14:textId="77777777" w:rsidTr="00BC18E6">
        <w:tc>
          <w:tcPr>
            <w:tcW w:w="1134" w:type="dxa"/>
            <w:vAlign w:val="center"/>
          </w:tcPr>
          <w:p w14:paraId="5B0343BB" w14:textId="3B6A0CBE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274A52CC" w14:textId="00E85131" w:rsidR="00334D51" w:rsidRPr="00AB4DD7" w:rsidRDefault="002342A8" w:rsidP="00334D51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Zakres dynamiki z poziomem górnym </w:t>
            </w:r>
            <w:r w:rsidR="00144A6A">
              <w:rPr>
                <w:rFonts w:eastAsiaTheme="minorEastAsia"/>
              </w:rPr>
              <w:t xml:space="preserve">na minimum 420 </w:t>
            </w:r>
            <w:proofErr w:type="spellStart"/>
            <w:r w:rsidR="00144A6A">
              <w:rPr>
                <w:rFonts w:eastAsiaTheme="minorEastAsia"/>
              </w:rPr>
              <w:t>dB</w:t>
            </w:r>
            <w:proofErr w:type="spellEnd"/>
          </w:p>
        </w:tc>
        <w:tc>
          <w:tcPr>
            <w:tcW w:w="1840" w:type="dxa"/>
            <w:vAlign w:val="center"/>
          </w:tcPr>
          <w:p w14:paraId="69572B3B" w14:textId="18605F65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144A6A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50226F71" w14:textId="77777777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41A294D" w14:textId="0A6065CE" w:rsidR="00334D51" w:rsidRPr="00282E0F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5F52CC" w:rsidRPr="00AB4DD7" w14:paraId="39CDDAA6" w14:textId="77777777" w:rsidTr="00BC18E6">
        <w:tc>
          <w:tcPr>
            <w:tcW w:w="1134" w:type="dxa"/>
            <w:vAlign w:val="center"/>
          </w:tcPr>
          <w:p w14:paraId="0759A2FA" w14:textId="77777777" w:rsidR="005F52CC" w:rsidRPr="0082336F" w:rsidRDefault="005F52CC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14CE057F" w14:textId="319B0E76" w:rsidR="005F52CC" w:rsidRDefault="005F52CC" w:rsidP="00334D51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Liczba aktywnych gniazd do podłączenia sond ultrasonograficznych minimum 4</w:t>
            </w:r>
          </w:p>
        </w:tc>
        <w:tc>
          <w:tcPr>
            <w:tcW w:w="1840" w:type="dxa"/>
            <w:vAlign w:val="center"/>
          </w:tcPr>
          <w:p w14:paraId="3EB5A736" w14:textId="5B8BF709" w:rsidR="005F52CC" w:rsidRPr="00AB4DD7" w:rsidRDefault="005F52CC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59DCA6CC" w14:textId="77777777" w:rsidR="005F52CC" w:rsidRPr="00AB4DD7" w:rsidRDefault="005F52CC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2BFC4756" w14:textId="77777777" w:rsidR="005F52CC" w:rsidRDefault="005F52CC" w:rsidP="00334D5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4 gniazda – 0 pkt</w:t>
            </w:r>
          </w:p>
          <w:p w14:paraId="00F7B455" w14:textId="0E1D40ED" w:rsidR="005F52CC" w:rsidRPr="00AB4DD7" w:rsidRDefault="005F52CC" w:rsidP="00334D5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Powyżej 4 gniazd – 5 pkt</w:t>
            </w:r>
          </w:p>
        </w:tc>
      </w:tr>
      <w:tr w:rsidR="00334D51" w:rsidRPr="00AB4DD7" w14:paraId="1CF7EBD6" w14:textId="77777777" w:rsidTr="00BC18E6">
        <w:tc>
          <w:tcPr>
            <w:tcW w:w="1134" w:type="dxa"/>
            <w:vAlign w:val="center"/>
          </w:tcPr>
          <w:p w14:paraId="3463AEB1" w14:textId="6E779EAD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6F3183DB" w14:textId="42E50478" w:rsidR="00334D51" w:rsidRPr="00AB4DD7" w:rsidRDefault="00144A6A" w:rsidP="00334D51">
            <w:pPr>
              <w:autoSpaceDE w:val="0"/>
              <w:autoSpaceDN w:val="0"/>
              <w:adjustRightInd w:val="0"/>
              <w:spacing w:after="0"/>
            </w:pPr>
            <w:r>
              <w:t>Układ formowania wiązki z liczbą efektywnych kanałów cyfrowych powyżej 15 mln</w:t>
            </w:r>
          </w:p>
        </w:tc>
        <w:tc>
          <w:tcPr>
            <w:tcW w:w="1840" w:type="dxa"/>
            <w:vAlign w:val="center"/>
          </w:tcPr>
          <w:p w14:paraId="599C544E" w14:textId="23B3E2A0" w:rsidR="00334D51" w:rsidRPr="00AB4DD7" w:rsidRDefault="00334D51" w:rsidP="00334D5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927803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5D5B15F7" w14:textId="77777777" w:rsidR="00334D51" w:rsidRPr="00AB4DD7" w:rsidRDefault="00334D51" w:rsidP="00334D5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0A669893" w14:textId="4B1FE82B" w:rsidR="00334D51" w:rsidRPr="00282E0F" w:rsidRDefault="00334D51" w:rsidP="0033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41F351FA" w14:textId="77777777" w:rsidTr="00BC18E6">
        <w:tc>
          <w:tcPr>
            <w:tcW w:w="1134" w:type="dxa"/>
            <w:vAlign w:val="center"/>
          </w:tcPr>
          <w:p w14:paraId="6E1F3F90" w14:textId="7E0F41E3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3FD67AD0" w14:textId="11D920FD" w:rsidR="00334D51" w:rsidRPr="00AB4DD7" w:rsidRDefault="00927803" w:rsidP="00334D51">
            <w:pPr>
              <w:autoSpaceDE w:val="0"/>
              <w:autoSpaceDN w:val="0"/>
              <w:adjustRightInd w:val="0"/>
              <w:spacing w:after="0"/>
            </w:pPr>
            <w:r>
              <w:t>Maksymalna waga aparatu 75 kg</w:t>
            </w:r>
          </w:p>
        </w:tc>
        <w:tc>
          <w:tcPr>
            <w:tcW w:w="1840" w:type="dxa"/>
            <w:vAlign w:val="center"/>
          </w:tcPr>
          <w:p w14:paraId="22324F03" w14:textId="712DD2C3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927803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7F0DEA92" w14:textId="77777777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3ECE3FD" w14:textId="55A4B9AF" w:rsidR="00334D51" w:rsidRPr="00282E0F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4D3074E0" w14:textId="77777777" w:rsidTr="00BC18E6">
        <w:tc>
          <w:tcPr>
            <w:tcW w:w="1134" w:type="dxa"/>
            <w:vAlign w:val="center"/>
          </w:tcPr>
          <w:p w14:paraId="2E9CC155" w14:textId="2A5FA929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4EB1A7BB" w14:textId="674B660D" w:rsidR="00334D51" w:rsidRPr="00AB4DD7" w:rsidRDefault="00927803" w:rsidP="00334D51">
            <w:pPr>
              <w:autoSpaceDE w:val="0"/>
              <w:autoSpaceDN w:val="0"/>
              <w:adjustRightInd w:val="0"/>
              <w:spacing w:after="0"/>
            </w:pPr>
            <w:r>
              <w:t>Maksymalna szerokość aparatu 55 cm</w:t>
            </w:r>
          </w:p>
        </w:tc>
        <w:tc>
          <w:tcPr>
            <w:tcW w:w="1840" w:type="dxa"/>
            <w:vAlign w:val="center"/>
          </w:tcPr>
          <w:p w14:paraId="107C8036" w14:textId="57B29EB5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927803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134F51D7" w14:textId="77777777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65035DC0" w14:textId="1013BCBA" w:rsidR="00334D51" w:rsidRPr="00282E0F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0E460853" w14:textId="77777777" w:rsidTr="00BC18E6">
        <w:tc>
          <w:tcPr>
            <w:tcW w:w="1134" w:type="dxa"/>
            <w:vAlign w:val="center"/>
          </w:tcPr>
          <w:p w14:paraId="5700A551" w14:textId="32E961F0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4ED2FC80" w14:textId="0395E8F4" w:rsidR="00334D51" w:rsidRDefault="00927803" w:rsidP="00334D51">
            <w:pPr>
              <w:autoSpaceDE w:val="0"/>
              <w:autoSpaceDN w:val="0"/>
              <w:adjustRightInd w:val="0"/>
              <w:spacing w:after="0"/>
            </w:pPr>
            <w:r>
              <w:t>Regulacja wysokości pulpitu w zakresie minimum 25 cm</w:t>
            </w:r>
          </w:p>
        </w:tc>
        <w:tc>
          <w:tcPr>
            <w:tcW w:w="1840" w:type="dxa"/>
            <w:vAlign w:val="center"/>
          </w:tcPr>
          <w:p w14:paraId="0F2D9FCE" w14:textId="563EBDFF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927803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64586B7D" w14:textId="77777777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2F208975" w14:textId="1C13147C" w:rsidR="00334D51" w:rsidRPr="00AB4DD7" w:rsidRDefault="00334D51" w:rsidP="00334D5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15CD9FE6" w14:textId="77777777" w:rsidTr="00BC18E6">
        <w:tc>
          <w:tcPr>
            <w:tcW w:w="1134" w:type="dxa"/>
            <w:vAlign w:val="center"/>
          </w:tcPr>
          <w:p w14:paraId="2FBA222F" w14:textId="3E5EF813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12BE2A3C" w14:textId="2EE224C1" w:rsidR="00334D51" w:rsidRPr="00AB4DD7" w:rsidRDefault="00927803" w:rsidP="00334D51">
            <w:pPr>
              <w:spacing w:after="0"/>
            </w:pPr>
            <w:r>
              <w:t>Regulacja osi obrotu pulpitu wokół osi pionowej w obie strony na minimum 30 stopni</w:t>
            </w:r>
          </w:p>
        </w:tc>
        <w:tc>
          <w:tcPr>
            <w:tcW w:w="1840" w:type="dxa"/>
            <w:vAlign w:val="center"/>
          </w:tcPr>
          <w:p w14:paraId="24670C60" w14:textId="75A5927F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927803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20528AC8" w14:textId="77777777" w:rsidR="00334D51" w:rsidRPr="00AB4DD7" w:rsidRDefault="00334D51" w:rsidP="00334D51">
            <w:pPr>
              <w:spacing w:after="0"/>
              <w:jc w:val="center"/>
              <w:rPr>
                <w:rFonts w:eastAsia="Times New Roman" w:cstheme="minorHAnsi"/>
              </w:rPr>
            </w:pPr>
          </w:p>
        </w:tc>
        <w:tc>
          <w:tcPr>
            <w:tcW w:w="3384" w:type="dxa"/>
            <w:vAlign w:val="center"/>
          </w:tcPr>
          <w:p w14:paraId="19A2CE36" w14:textId="20F5D53F" w:rsidR="00334D51" w:rsidRPr="00282E0F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7FF7411D" w14:textId="77777777" w:rsidTr="00BC18E6">
        <w:tc>
          <w:tcPr>
            <w:tcW w:w="1134" w:type="dxa"/>
            <w:vAlign w:val="center"/>
          </w:tcPr>
          <w:p w14:paraId="0C7BE977" w14:textId="5C5FBA1B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08B82278" w14:textId="77E3D324" w:rsidR="00334D51" w:rsidRPr="00AB4DD7" w:rsidRDefault="005F52CC" w:rsidP="00334D51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Maksymalna głębokość penetracji minimum 50 cm, w zależności od wybranej sondy i nastaw aparatu</w:t>
            </w:r>
          </w:p>
        </w:tc>
        <w:tc>
          <w:tcPr>
            <w:tcW w:w="1840" w:type="dxa"/>
            <w:vAlign w:val="center"/>
          </w:tcPr>
          <w:p w14:paraId="1B0F1DD4" w14:textId="530995F9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5F52CC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2DF80564" w14:textId="77777777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1EF389B9" w14:textId="69C79358" w:rsidR="00334D51" w:rsidRPr="00282E0F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51F2B227" w14:textId="77777777" w:rsidTr="00BC18E6">
        <w:tc>
          <w:tcPr>
            <w:tcW w:w="1134" w:type="dxa"/>
            <w:vAlign w:val="center"/>
          </w:tcPr>
          <w:p w14:paraId="4B89FD9B" w14:textId="5F738967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07D2F7C2" w14:textId="02276CD9" w:rsidR="00334D51" w:rsidRPr="00A745A5" w:rsidRDefault="005F52CC" w:rsidP="00334D51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Powiększenie obrazu minimum 8-krotne</w:t>
            </w:r>
          </w:p>
        </w:tc>
        <w:tc>
          <w:tcPr>
            <w:tcW w:w="1840" w:type="dxa"/>
            <w:vAlign w:val="center"/>
          </w:tcPr>
          <w:p w14:paraId="437775CA" w14:textId="7D72FE6A" w:rsidR="00334D51" w:rsidRDefault="00334D51" w:rsidP="00334D5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5F52CC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58EE9595" w14:textId="77777777" w:rsidR="00334D51" w:rsidRPr="00AB4DD7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3ED4EBE" w14:textId="348809D4" w:rsidR="00334D51" w:rsidRPr="00AB4DD7" w:rsidRDefault="00334D51" w:rsidP="00334D5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:rsidRPr="00AB4DD7" w14:paraId="4A9728FB" w14:textId="77777777" w:rsidTr="00BC18E6">
        <w:tc>
          <w:tcPr>
            <w:tcW w:w="1134" w:type="dxa"/>
            <w:vAlign w:val="center"/>
          </w:tcPr>
          <w:p w14:paraId="66A967EB" w14:textId="6E6B2E53" w:rsidR="00334D51" w:rsidRPr="0082336F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</w:p>
        </w:tc>
        <w:tc>
          <w:tcPr>
            <w:tcW w:w="5387" w:type="dxa"/>
            <w:vAlign w:val="center"/>
          </w:tcPr>
          <w:p w14:paraId="0C0495D7" w14:textId="172E478C" w:rsidR="00334D51" w:rsidRDefault="005F52CC" w:rsidP="00334D51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Monitor o przekątnej minimum 22 cale i rozdzielczości minimum 1920x1080 </w:t>
            </w:r>
            <w:proofErr w:type="spellStart"/>
            <w:r>
              <w:rPr>
                <w:color w:val="000000"/>
              </w:rPr>
              <w:t>px</w:t>
            </w:r>
            <w:proofErr w:type="spellEnd"/>
          </w:p>
        </w:tc>
        <w:tc>
          <w:tcPr>
            <w:tcW w:w="1840" w:type="dxa"/>
            <w:vAlign w:val="center"/>
          </w:tcPr>
          <w:p w14:paraId="26F50910" w14:textId="02E39D32" w:rsidR="00334D51" w:rsidRPr="0050069B" w:rsidRDefault="00334D51" w:rsidP="00334D5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5F52CC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216967E2" w14:textId="77777777" w:rsidR="00334D51" w:rsidRPr="0050069B" w:rsidRDefault="00334D51" w:rsidP="00334D5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6E84899E" w14:textId="77777777" w:rsidR="00334D51" w:rsidRDefault="005F52CC" w:rsidP="00334D5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22 cale – 0 pkt</w:t>
            </w:r>
          </w:p>
          <w:p w14:paraId="63C2FE00" w14:textId="2DF27860" w:rsidR="005F52CC" w:rsidRPr="0050069B" w:rsidRDefault="005F52CC" w:rsidP="00334D5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eastAsia="Calibri" w:hAnsiTheme="majorHAnsi" w:cs="Calibri"/>
                <w:i/>
                <w:iCs/>
              </w:rPr>
              <w:t xml:space="preserve">Powyżej 22 cali – </w:t>
            </w:r>
            <w:r w:rsidR="00B77CF2">
              <w:rPr>
                <w:rFonts w:asciiTheme="majorHAnsi" w:eastAsia="Calibri" w:hAnsiTheme="majorHAnsi" w:cs="Calibri"/>
                <w:i/>
                <w:iCs/>
              </w:rPr>
              <w:t>3</w:t>
            </w:r>
            <w:r>
              <w:rPr>
                <w:rFonts w:asciiTheme="majorHAnsi" w:eastAsia="Calibri" w:hAnsiTheme="majorHAnsi" w:cs="Calibri"/>
                <w:i/>
                <w:iCs/>
              </w:rPr>
              <w:t xml:space="preserve"> pkt</w:t>
            </w:r>
          </w:p>
        </w:tc>
      </w:tr>
      <w:tr w:rsidR="00334D51" w14:paraId="1776A61C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A4498DE" w14:textId="20DD144D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154A61CA" w14:textId="19E332A6" w:rsidR="00334D51" w:rsidRDefault="00B911E3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Wbudowany w aparat ekran dotykowy do sterowania funkcjami systemu o przekątnej minimum 12 cali</w:t>
            </w:r>
          </w:p>
        </w:tc>
        <w:tc>
          <w:tcPr>
            <w:tcW w:w="1840" w:type="dxa"/>
            <w:vAlign w:val="center"/>
          </w:tcPr>
          <w:p w14:paraId="1CED71DE" w14:textId="07199307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  <w:r w:rsidR="00B911E3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320868C7" w14:textId="0A4BD1E6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408238BB" w14:textId="086DF0CF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65208EAD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73706691" w14:textId="5C60820C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2624DD45" w14:textId="3600AC2C" w:rsidR="00334D51" w:rsidRDefault="00B911E3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Moduł i kable EKG na wyposażeniu każdego aparatu</w:t>
            </w:r>
          </w:p>
        </w:tc>
        <w:tc>
          <w:tcPr>
            <w:tcW w:w="1840" w:type="dxa"/>
            <w:vAlign w:val="center"/>
          </w:tcPr>
          <w:p w14:paraId="6B71B432" w14:textId="5534F910" w:rsidR="00334D51" w:rsidRDefault="00334D51" w:rsidP="00334D51">
            <w:pPr>
              <w:spacing w:after="0"/>
              <w:jc w:val="center"/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4BC60FC9" w14:textId="541DF719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BD734B5" w14:textId="6C43B70C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065FDAEE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66BD66E3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0B210AE1" w14:textId="4D64C085" w:rsidR="00334D51" w:rsidRDefault="00B911E3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Drukarka czarno-biała na wyposażeniu każdego aparatu</w:t>
            </w:r>
          </w:p>
        </w:tc>
        <w:tc>
          <w:tcPr>
            <w:tcW w:w="1840" w:type="dxa"/>
            <w:vAlign w:val="center"/>
          </w:tcPr>
          <w:p w14:paraId="0DAB093F" w14:textId="5E6CCDE1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58E6F81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4589BD9" w14:textId="508A2838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1932760D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7FFE5E3D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5C723E39" w14:textId="57BEFFB8" w:rsidR="00334D51" w:rsidRDefault="00B911E3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Wbudowana bateria podtrzymująca zasilanie awaryjne na minimum 20 minut, która umożliwia gotowość do pracy po maksymalnie 20 sekundach od ponownego włączenia</w:t>
            </w:r>
          </w:p>
        </w:tc>
        <w:tc>
          <w:tcPr>
            <w:tcW w:w="1840" w:type="dxa"/>
            <w:vAlign w:val="center"/>
          </w:tcPr>
          <w:p w14:paraId="25C9F87C" w14:textId="7E22681E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  <w:r w:rsidR="00B911E3">
              <w:rPr>
                <w:rFonts w:cstheme="minorHAnsi"/>
              </w:rPr>
              <w:t>/NIE</w:t>
            </w:r>
          </w:p>
        </w:tc>
        <w:tc>
          <w:tcPr>
            <w:tcW w:w="3263" w:type="dxa"/>
            <w:vAlign w:val="center"/>
          </w:tcPr>
          <w:p w14:paraId="504E767A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78705B0" w14:textId="77777777" w:rsidR="00334D51" w:rsidRPr="00B911E3" w:rsidRDefault="00B911E3" w:rsidP="00334D5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B911E3">
              <w:rPr>
                <w:rFonts w:eastAsia="Calibri" w:cs="Calibri"/>
                <w:i/>
                <w:iCs/>
              </w:rPr>
              <w:t>NIE – 0 pkt</w:t>
            </w:r>
          </w:p>
          <w:p w14:paraId="6D240075" w14:textId="5E10D8B7" w:rsidR="00B911E3" w:rsidRDefault="00B911E3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B911E3">
              <w:rPr>
                <w:rFonts w:eastAsia="Calibri" w:cs="Calibri"/>
                <w:i/>
                <w:iCs/>
              </w:rPr>
              <w:t>TAK – 5 pkt</w:t>
            </w:r>
          </w:p>
        </w:tc>
      </w:tr>
      <w:tr w:rsidR="00334D51" w14:paraId="62210E86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4C7C1146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4EAF8DB6" w14:textId="1896D1FC" w:rsidR="00334D51" w:rsidRDefault="00C250FC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Obrazowanie B-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2D</w:t>
            </w:r>
          </w:p>
        </w:tc>
        <w:tc>
          <w:tcPr>
            <w:tcW w:w="1840" w:type="dxa"/>
            <w:vAlign w:val="center"/>
          </w:tcPr>
          <w:p w14:paraId="3FDC4C72" w14:textId="1A94EF67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016D7647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F5F327F" w14:textId="457D07DF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097AB7A4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989E110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298BEA25" w14:textId="30F69E7A" w:rsidR="00334D51" w:rsidRDefault="00C250FC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Częstotliwość odświeżania obrazu 2 D z minimum 3000 obrazów / s</w:t>
            </w:r>
          </w:p>
        </w:tc>
        <w:tc>
          <w:tcPr>
            <w:tcW w:w="1840" w:type="dxa"/>
            <w:vAlign w:val="center"/>
          </w:tcPr>
          <w:p w14:paraId="77A26448" w14:textId="262B8F1E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  <w:r w:rsidR="00C250FC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2BEE0C01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64F40ED" w14:textId="14D346DB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1D60C4D4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6F9CE9A9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71BCE2B7" w14:textId="233537D2" w:rsidR="00334D51" w:rsidRDefault="007412D4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Obrazowanie poszerzone </w:t>
            </w:r>
            <w:r w:rsidR="00775E42">
              <w:rPr>
                <w:color w:val="000000" w:themeColor="text1"/>
              </w:rPr>
              <w:t xml:space="preserve">dla sondy sektorowej przezklatkowej – pole obrazowania na styku </w:t>
            </w:r>
            <w:r w:rsidR="003F12CB">
              <w:rPr>
                <w:color w:val="000000" w:themeColor="text1"/>
              </w:rPr>
              <w:t>ze skórą pacjenta rozpoczynające się od odcinka a nie od punktu jak w przypadku standardowego trybu sondy sektorowej</w:t>
            </w:r>
          </w:p>
        </w:tc>
        <w:tc>
          <w:tcPr>
            <w:tcW w:w="1840" w:type="dxa"/>
            <w:vAlign w:val="center"/>
          </w:tcPr>
          <w:p w14:paraId="76527D17" w14:textId="4A2F7ED3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595C9E0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E6E6D37" w14:textId="660DF1F1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28081994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3E79DBCF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63F25768" w14:textId="0131BB0B" w:rsidR="00334D51" w:rsidRDefault="003F12CB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M-</w:t>
            </w:r>
            <w:proofErr w:type="spellStart"/>
            <w:r>
              <w:rPr>
                <w:color w:val="000000" w:themeColor="text1"/>
              </w:rPr>
              <w:t>mod</w:t>
            </w:r>
            <w:proofErr w:type="spellEnd"/>
            <w:r>
              <w:rPr>
                <w:color w:val="000000" w:themeColor="text1"/>
              </w:rPr>
              <w:t xml:space="preserve"> i anatomiczny M-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na obrazach w czasie rzeczywistym i na pętlach obrazowych zapisanych w podręcznej pamięci </w:t>
            </w:r>
            <w:proofErr w:type="spellStart"/>
            <w:r>
              <w:rPr>
                <w:color w:val="000000" w:themeColor="text1"/>
              </w:rPr>
              <w:t>lubw</w:t>
            </w:r>
            <w:proofErr w:type="spellEnd"/>
            <w:r>
              <w:rPr>
                <w:color w:val="000000" w:themeColor="text1"/>
              </w:rPr>
              <w:t xml:space="preserve"> pamięci CINE, z możliwością wykonywania pomiarów</w:t>
            </w:r>
          </w:p>
        </w:tc>
        <w:tc>
          <w:tcPr>
            <w:tcW w:w="1840" w:type="dxa"/>
            <w:vAlign w:val="center"/>
          </w:tcPr>
          <w:p w14:paraId="63102E5C" w14:textId="589E40ED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ECF69BE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618948F" w14:textId="52B4D5FF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78FC0121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7572AE4C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4B9584FB" w14:textId="74A93478" w:rsidR="00334D51" w:rsidRDefault="003F12CB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Kolorowy M-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840" w:type="dxa"/>
            <w:vAlign w:val="center"/>
          </w:tcPr>
          <w:p w14:paraId="421B7643" w14:textId="30632D24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3294C374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01B0E30" w14:textId="6A7E7932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7DE5F4FA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7D861D7C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1D26237F" w14:textId="7BA8E27B" w:rsidR="00334D51" w:rsidRDefault="003F12CB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Kolorowy Doppler tkankowy z częstotliwością odświeżania obrazu minimum 1200 </w:t>
            </w:r>
            <w:proofErr w:type="spellStart"/>
            <w:r>
              <w:rPr>
                <w:color w:val="000000" w:themeColor="text1"/>
              </w:rPr>
              <w:t>obr</w:t>
            </w:r>
            <w:proofErr w:type="spell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sek</w:t>
            </w:r>
            <w:proofErr w:type="spellEnd"/>
          </w:p>
        </w:tc>
        <w:tc>
          <w:tcPr>
            <w:tcW w:w="1840" w:type="dxa"/>
            <w:vAlign w:val="center"/>
          </w:tcPr>
          <w:p w14:paraId="5B2C85F1" w14:textId="4AE589AD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  <w:r w:rsidR="003F12CB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561B6157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3722AEE" w14:textId="07E710E0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7FD3E4B7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C9C4361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01D1A267" w14:textId="7AB62972" w:rsidR="00334D51" w:rsidRDefault="003F12CB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Częstość odświeżania obrazu w trybie </w:t>
            </w:r>
            <w:proofErr w:type="spellStart"/>
            <w:r>
              <w:rPr>
                <w:color w:val="000000" w:themeColor="text1"/>
              </w:rPr>
              <w:t>dopplera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kolorwego</w:t>
            </w:r>
            <w:proofErr w:type="spellEnd"/>
            <w:r>
              <w:rPr>
                <w:color w:val="000000" w:themeColor="text1"/>
              </w:rPr>
              <w:t xml:space="preserve"> minimum 700 obrazów na </w:t>
            </w:r>
            <w:proofErr w:type="spellStart"/>
            <w:r>
              <w:rPr>
                <w:color w:val="000000" w:themeColor="text1"/>
              </w:rPr>
              <w:t>sek</w:t>
            </w:r>
            <w:proofErr w:type="spellEnd"/>
          </w:p>
        </w:tc>
        <w:tc>
          <w:tcPr>
            <w:tcW w:w="1840" w:type="dxa"/>
            <w:vAlign w:val="center"/>
          </w:tcPr>
          <w:p w14:paraId="62500BCD" w14:textId="1E1175F7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  <w:r w:rsidR="003F12CB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33E1B521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4EE94EB" w14:textId="630E3DF1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3678FF0C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324DC7E1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6CF9C280" w14:textId="359F97C3" w:rsidR="00334D51" w:rsidRDefault="003F12CB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Power Doppler</w:t>
            </w:r>
          </w:p>
        </w:tc>
        <w:tc>
          <w:tcPr>
            <w:tcW w:w="1840" w:type="dxa"/>
            <w:vAlign w:val="center"/>
          </w:tcPr>
          <w:p w14:paraId="44A79871" w14:textId="588354A0" w:rsidR="00334D51" w:rsidRDefault="00334D51" w:rsidP="00334D5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C900F46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DA6E3AB" w14:textId="0FBA8842" w:rsidR="00334D51" w:rsidRDefault="00334D51" w:rsidP="00334D5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092AA6B8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38D8842C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65536F1D" w14:textId="6006D35F" w:rsidR="00334D51" w:rsidRDefault="003F12CB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Doppler spektralny z falą pulsacyjną PW</w:t>
            </w:r>
          </w:p>
        </w:tc>
        <w:tc>
          <w:tcPr>
            <w:tcW w:w="1840" w:type="dxa"/>
            <w:vAlign w:val="center"/>
          </w:tcPr>
          <w:p w14:paraId="4CDA914A" w14:textId="7B58793C" w:rsidR="00334D51" w:rsidRDefault="00334D51" w:rsidP="00334D5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80490FB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23AE9DD" w14:textId="0C2FF15B" w:rsidR="00334D51" w:rsidRPr="00AB4DD7" w:rsidRDefault="00334D51" w:rsidP="00334D5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34D51" w14:paraId="5CA95403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444A95BE" w14:textId="77777777" w:rsidR="00334D51" w:rsidRDefault="00334D51" w:rsidP="00334D51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7C5F7D00" w14:textId="12DD3E05" w:rsidR="00334D51" w:rsidRDefault="003F12CB" w:rsidP="00334D5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Prędkość Dopplera PW przy zerowym kącie minimum 7,5 m/s</w:t>
            </w:r>
          </w:p>
        </w:tc>
        <w:tc>
          <w:tcPr>
            <w:tcW w:w="1840" w:type="dxa"/>
            <w:vAlign w:val="center"/>
          </w:tcPr>
          <w:p w14:paraId="764B672D" w14:textId="5DFF47B6" w:rsidR="00334D51" w:rsidRDefault="00334D51" w:rsidP="00334D5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3F12CB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45C2250E" w14:textId="77777777" w:rsidR="00334D51" w:rsidRDefault="00334D51" w:rsidP="00334D5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44145FBB" w14:textId="56A9631C" w:rsidR="00334D51" w:rsidRPr="00AB4DD7" w:rsidRDefault="00334D51" w:rsidP="00334D5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066C19" w14:paraId="719C4166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74D80FE7" w14:textId="77777777" w:rsidR="00066C19" w:rsidRDefault="00066C19" w:rsidP="00066C19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1FE6F792" w14:textId="2E8C54E2" w:rsidR="00066C19" w:rsidRDefault="00BC18E6" w:rsidP="00066C19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Zakres regulacji bramki dopplerowskiej minimum 1-16 mm</w:t>
            </w:r>
          </w:p>
        </w:tc>
        <w:tc>
          <w:tcPr>
            <w:tcW w:w="1840" w:type="dxa"/>
            <w:vAlign w:val="center"/>
          </w:tcPr>
          <w:p w14:paraId="7AB4702E" w14:textId="042826BD" w:rsidR="00066C19" w:rsidRDefault="00066C19" w:rsidP="00066C19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BC18E6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7740943C" w14:textId="77777777" w:rsidR="00066C19" w:rsidRDefault="00066C19" w:rsidP="00066C19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383C7FF" w14:textId="5232C0F2" w:rsidR="00066C19" w:rsidRPr="00AB4DD7" w:rsidRDefault="00066C19" w:rsidP="00066C19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066C19" w14:paraId="49D99025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1285D600" w14:textId="77777777" w:rsidR="00066C19" w:rsidRDefault="00066C19" w:rsidP="00066C19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336F7FDD" w14:textId="1FF62203" w:rsidR="00066C19" w:rsidRDefault="00BC18E6" w:rsidP="00066C19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Doppler spektralny z falą ciągłą CW</w:t>
            </w:r>
          </w:p>
        </w:tc>
        <w:tc>
          <w:tcPr>
            <w:tcW w:w="1840" w:type="dxa"/>
            <w:vAlign w:val="center"/>
          </w:tcPr>
          <w:p w14:paraId="57890E29" w14:textId="0020DB5C" w:rsidR="00066C19" w:rsidRDefault="00066C19" w:rsidP="00066C19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3FF122AC" w14:textId="77777777" w:rsidR="00066C19" w:rsidRDefault="00066C19" w:rsidP="00066C19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20CBE9EB" w14:textId="078C0AED" w:rsidR="00066C19" w:rsidRPr="00AB4DD7" w:rsidRDefault="00066C19" w:rsidP="00066C19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066C19" w14:paraId="3B02650E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3A7BC8FD" w14:textId="77777777" w:rsidR="00066C19" w:rsidRDefault="00066C19" w:rsidP="00066C19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39DA5AD1" w14:textId="591F2856" w:rsidR="00066C19" w:rsidRDefault="002B4207" w:rsidP="00066C19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Prędkość </w:t>
            </w:r>
            <w:proofErr w:type="spellStart"/>
            <w:r>
              <w:rPr>
                <w:color w:val="000000" w:themeColor="text1"/>
              </w:rPr>
              <w:t>dopplera</w:t>
            </w:r>
            <w:proofErr w:type="spellEnd"/>
            <w:r>
              <w:rPr>
                <w:color w:val="000000" w:themeColor="text1"/>
              </w:rPr>
              <w:t xml:space="preserve"> CW przy zerowym kącie minimum 12,5 m/s</w:t>
            </w:r>
          </w:p>
        </w:tc>
        <w:tc>
          <w:tcPr>
            <w:tcW w:w="1840" w:type="dxa"/>
            <w:vAlign w:val="center"/>
          </w:tcPr>
          <w:p w14:paraId="08DAD3A7" w14:textId="6A0C6B67" w:rsidR="00066C19" w:rsidRDefault="00066C19" w:rsidP="00066C19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2B4207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4DF66B55" w14:textId="77777777" w:rsidR="00066C19" w:rsidRDefault="00066C19" w:rsidP="00066C19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1808887" w14:textId="6C996041" w:rsidR="00066C19" w:rsidRPr="00AB4DD7" w:rsidRDefault="00066C19" w:rsidP="00066C19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066C19" w14:paraId="004CE0A9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65EBA4E6" w14:textId="77777777" w:rsidR="00066C19" w:rsidRDefault="00066C19" w:rsidP="00066C19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1C21F68E" w14:textId="4EFAF35E" w:rsidR="00066C19" w:rsidRDefault="000178C9" w:rsidP="00066C19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Obrazowanie panoramiczne</w:t>
            </w:r>
          </w:p>
        </w:tc>
        <w:tc>
          <w:tcPr>
            <w:tcW w:w="1840" w:type="dxa"/>
            <w:vAlign w:val="center"/>
          </w:tcPr>
          <w:p w14:paraId="5DFC67BF" w14:textId="530E9FA7" w:rsidR="00066C19" w:rsidRDefault="00066C19" w:rsidP="00066C19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3724F323" w14:textId="77777777" w:rsidR="00066C19" w:rsidRDefault="00066C19" w:rsidP="00066C19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F905D02" w14:textId="730F9977" w:rsidR="00066C19" w:rsidRPr="00AB4DD7" w:rsidRDefault="00066C19" w:rsidP="00066C19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066C19" w14:paraId="046C059B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0535916" w14:textId="77777777" w:rsidR="00066C19" w:rsidRDefault="00066C19" w:rsidP="00066C19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388D627B" w14:textId="48BC84EE" w:rsidR="00066C19" w:rsidRDefault="000178C9" w:rsidP="00066C19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Obrazowanie wolnych przepływów w trybie bez użycia techniki dopplerowskiej</w:t>
            </w:r>
          </w:p>
        </w:tc>
        <w:tc>
          <w:tcPr>
            <w:tcW w:w="1840" w:type="dxa"/>
            <w:vAlign w:val="center"/>
          </w:tcPr>
          <w:p w14:paraId="2307E778" w14:textId="387F553B" w:rsidR="00066C19" w:rsidRDefault="00066C19" w:rsidP="00066C19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0147B7D2" w14:textId="77777777" w:rsidR="00066C19" w:rsidRDefault="00066C19" w:rsidP="00066C19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763A2DF" w14:textId="07F57A99" w:rsidR="00066C19" w:rsidRPr="00AB4DD7" w:rsidRDefault="00066C19" w:rsidP="00066C19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F12CB" w14:paraId="6195F145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C81593B" w14:textId="77777777" w:rsidR="003F12CB" w:rsidRDefault="003F12CB" w:rsidP="003F12CB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7948F662" w14:textId="625B9874" w:rsidR="003F12CB" w:rsidRDefault="000178C9" w:rsidP="003F12C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Oprogramowanie DICOM 3.0</w:t>
            </w:r>
          </w:p>
        </w:tc>
        <w:tc>
          <w:tcPr>
            <w:tcW w:w="1840" w:type="dxa"/>
            <w:vAlign w:val="center"/>
          </w:tcPr>
          <w:p w14:paraId="7F211884" w14:textId="34EA6606" w:rsidR="003F12CB" w:rsidRDefault="003F12CB" w:rsidP="003F12C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0178C9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33B6772A" w14:textId="77777777" w:rsidR="003F12CB" w:rsidRDefault="003F12CB" w:rsidP="003F12CB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A065FCB" w14:textId="02CD8752" w:rsidR="003F12CB" w:rsidRPr="00AB4DD7" w:rsidRDefault="003F12CB" w:rsidP="003F12CB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F12CB" w14:paraId="462B9894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5055CE17" w14:textId="77777777" w:rsidR="003F12CB" w:rsidRDefault="003F12CB" w:rsidP="003F12CB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06D02306" w14:textId="7A3CA3D6" w:rsidR="003F12CB" w:rsidRDefault="000178C9" w:rsidP="003F12C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Jednoczesna prezentacja na ekranie w czasie rzeczywistym ruchomych obrazów 2D, kolorowego </w:t>
            </w:r>
            <w:proofErr w:type="spellStart"/>
            <w:r>
              <w:rPr>
                <w:color w:val="000000" w:themeColor="text1"/>
              </w:rPr>
              <w:t>dopplera</w:t>
            </w:r>
            <w:proofErr w:type="spellEnd"/>
            <w:r>
              <w:rPr>
                <w:color w:val="000000" w:themeColor="text1"/>
              </w:rPr>
              <w:t xml:space="preserve"> CF i </w:t>
            </w:r>
            <w:proofErr w:type="spellStart"/>
            <w:r>
              <w:rPr>
                <w:color w:val="000000" w:themeColor="text1"/>
              </w:rPr>
              <w:t>dopplera</w:t>
            </w:r>
            <w:proofErr w:type="spellEnd"/>
            <w:r>
              <w:rPr>
                <w:color w:val="000000" w:themeColor="text1"/>
              </w:rPr>
              <w:t xml:space="preserve"> fali ciągłej CWD – </w:t>
            </w:r>
            <w:proofErr w:type="spellStart"/>
            <w:r>
              <w:rPr>
                <w:color w:val="000000" w:themeColor="text1"/>
              </w:rPr>
              <w:t>triplex</w:t>
            </w:r>
            <w:proofErr w:type="spellEnd"/>
            <w:r>
              <w:rPr>
                <w:color w:val="000000" w:themeColor="text1"/>
              </w:rPr>
              <w:t xml:space="preserve"> (2D; CF; CWD)</w:t>
            </w:r>
          </w:p>
        </w:tc>
        <w:tc>
          <w:tcPr>
            <w:tcW w:w="1840" w:type="dxa"/>
            <w:vAlign w:val="center"/>
          </w:tcPr>
          <w:p w14:paraId="79DC4869" w14:textId="71A54278" w:rsidR="003F12CB" w:rsidRDefault="003F12CB" w:rsidP="003F12C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0178C9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12D2DCEF" w14:textId="77777777" w:rsidR="003F12CB" w:rsidRDefault="003F12CB" w:rsidP="003F12CB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E7268CF" w14:textId="76EC96AA" w:rsidR="003F12CB" w:rsidRPr="00AB4DD7" w:rsidRDefault="003F12CB" w:rsidP="003F12CB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F12CB" w14:paraId="73615A27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11893545" w14:textId="77777777" w:rsidR="003F12CB" w:rsidRDefault="003F12CB" w:rsidP="003F12CB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57CD40D4" w14:textId="0B2B85C4" w:rsidR="003F12CB" w:rsidRDefault="000178C9" w:rsidP="003F12C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Funkcje </w:t>
            </w:r>
            <w:proofErr w:type="spellStart"/>
            <w:r>
              <w:rPr>
                <w:color w:val="000000" w:themeColor="text1"/>
              </w:rPr>
              <w:t>postprocessingu</w:t>
            </w:r>
            <w:proofErr w:type="spellEnd"/>
            <w:r>
              <w:rPr>
                <w:color w:val="000000" w:themeColor="text1"/>
              </w:rPr>
              <w:t xml:space="preserve"> dla trybu PW, realizowane na obrazach i pętlach z archiwum: wzmocnienie; linia bazowa; korekcja kąta; mapy szarości; </w:t>
            </w:r>
            <w:r w:rsidR="00954463">
              <w:rPr>
                <w:color w:val="000000" w:themeColor="text1"/>
              </w:rPr>
              <w:t xml:space="preserve">koloryzacja; oś czasu </w:t>
            </w:r>
          </w:p>
        </w:tc>
        <w:tc>
          <w:tcPr>
            <w:tcW w:w="1840" w:type="dxa"/>
            <w:vAlign w:val="center"/>
          </w:tcPr>
          <w:p w14:paraId="783CD7A9" w14:textId="217C374F" w:rsidR="003F12CB" w:rsidRDefault="003F12CB" w:rsidP="003F12C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12A55A5" w14:textId="77777777" w:rsidR="003F12CB" w:rsidRDefault="003F12CB" w:rsidP="003F12CB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0248078" w14:textId="2059987C" w:rsidR="003F12CB" w:rsidRPr="00AB4DD7" w:rsidRDefault="003F12CB" w:rsidP="003F12CB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F12CB" w14:paraId="30720164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78CC6CD8" w14:textId="77777777" w:rsidR="003F12CB" w:rsidRDefault="003F12CB" w:rsidP="003F12CB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5578A336" w14:textId="7C641512" w:rsidR="003F12CB" w:rsidRDefault="00403C14" w:rsidP="003F12C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Oprogramowanie do półautomatycznych pomiarów 2D parametrów lewej komory serca w projekcji przymostkowej długiej oparte na sztucznej inteligencji, </w:t>
            </w:r>
            <w:r>
              <w:rPr>
                <w:color w:val="000000" w:themeColor="text1"/>
              </w:rPr>
              <w:lastRenderedPageBreak/>
              <w:t xml:space="preserve">zapewniające automatyczny </w:t>
            </w:r>
            <w:r w:rsidR="00F379A6">
              <w:rPr>
                <w:color w:val="000000" w:themeColor="text1"/>
              </w:rPr>
              <w:t>pomiar bez konieczności wskazania fazy skurczowej i rozkurczowej serca</w:t>
            </w:r>
          </w:p>
        </w:tc>
        <w:tc>
          <w:tcPr>
            <w:tcW w:w="1840" w:type="dxa"/>
            <w:vAlign w:val="center"/>
          </w:tcPr>
          <w:p w14:paraId="101A3B7E" w14:textId="12E8AADD" w:rsidR="003F12CB" w:rsidRDefault="003F12CB" w:rsidP="003F12C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263" w:type="dxa"/>
            <w:vAlign w:val="center"/>
          </w:tcPr>
          <w:p w14:paraId="59690153" w14:textId="77777777" w:rsidR="003F12CB" w:rsidRDefault="003F12CB" w:rsidP="003F12CB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2C64C1F8" w14:textId="3F518B7E" w:rsidR="003F12CB" w:rsidRPr="00AB4DD7" w:rsidRDefault="003F12CB" w:rsidP="003F12CB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F12CB" w14:paraId="48C56E8F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0AC18F2" w14:textId="77777777" w:rsidR="003F12CB" w:rsidRDefault="003F12CB" w:rsidP="003F12CB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0545B790" w14:textId="71CE1D35" w:rsidR="003F12CB" w:rsidRDefault="007D2636" w:rsidP="003F12C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Oprogramowanie do automatycznego rozpoznawania najczęściej uzyskiwanych w echokardiografii rodzajów spektrum dopplerowskiego bazujące na sztucznej inteligencji, umożliwiające pomiary dla zastawki aortalnej, mitralnej, trójdzielnej oraz płucnej</w:t>
            </w:r>
          </w:p>
        </w:tc>
        <w:tc>
          <w:tcPr>
            <w:tcW w:w="1840" w:type="dxa"/>
            <w:vAlign w:val="center"/>
          </w:tcPr>
          <w:p w14:paraId="5E9FB2E7" w14:textId="47A8A906" w:rsidR="003F12CB" w:rsidRDefault="003F12CB" w:rsidP="003F12C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2F9F2C79" w14:textId="77777777" w:rsidR="003F12CB" w:rsidRDefault="003F12CB" w:rsidP="003F12CB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879EEA9" w14:textId="5B16C775" w:rsidR="003F12CB" w:rsidRPr="00AB4DD7" w:rsidRDefault="003F12CB" w:rsidP="003F12CB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F12CB" w14:paraId="7BF10C85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592F4162" w14:textId="77777777" w:rsidR="003F12CB" w:rsidRDefault="003F12CB" w:rsidP="003F12CB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04EC39DA" w14:textId="5EAC3B32" w:rsidR="003F12CB" w:rsidRDefault="007D2636" w:rsidP="003F12C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Oprogramowanie do automatycznego wyliczania parametrów frakcji wyrzutowej z wyborem najlepszych obrazów do kalkulacji przy pomocy sztucznej inteligencji i z możliwością wyliczania frakcji wyrzutowej bez rejestrowania sygnału EKG</w:t>
            </w:r>
          </w:p>
        </w:tc>
        <w:tc>
          <w:tcPr>
            <w:tcW w:w="1840" w:type="dxa"/>
            <w:vAlign w:val="center"/>
          </w:tcPr>
          <w:p w14:paraId="75740D39" w14:textId="49935713" w:rsidR="003F12CB" w:rsidRDefault="003F12CB" w:rsidP="003F12C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002C4A48" w14:textId="77777777" w:rsidR="003F12CB" w:rsidRDefault="003F12CB" w:rsidP="003F12CB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E2A6853" w14:textId="3BC58615" w:rsidR="003F12CB" w:rsidRPr="00AB4DD7" w:rsidRDefault="003F12CB" w:rsidP="003F12CB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F12CB" w14:paraId="205A642F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697A46C5" w14:textId="77777777" w:rsidR="003F12CB" w:rsidRDefault="003F12CB" w:rsidP="003F12CB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12F9E888" w14:textId="72DE479E" w:rsidR="003F12CB" w:rsidRDefault="009426CA" w:rsidP="003F12C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Oprogramowanie do automatycznego wyliczania parametrów odkształcania mięśnia lewej komory oraz frakcji wyrzutowej z wyborem najlepszych obrazów do kalkulacji przy pomocy sztucznej inteligencji</w:t>
            </w:r>
          </w:p>
        </w:tc>
        <w:tc>
          <w:tcPr>
            <w:tcW w:w="1840" w:type="dxa"/>
            <w:vAlign w:val="center"/>
          </w:tcPr>
          <w:p w14:paraId="185A71A4" w14:textId="23B59604" w:rsidR="003F12CB" w:rsidRDefault="003F12CB" w:rsidP="003F12C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0C657F3" w14:textId="77777777" w:rsidR="003F12CB" w:rsidRDefault="003F12CB" w:rsidP="003F12CB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428E809" w14:textId="0848EEC0" w:rsidR="003F12CB" w:rsidRPr="00AB4DD7" w:rsidRDefault="003F12CB" w:rsidP="003F12CB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3F28662A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344F789C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67D2C492" w14:textId="402923F0" w:rsidR="00E66043" w:rsidRDefault="001420CA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Wbudowany dysk o pojemności minimum 500 GB</w:t>
            </w:r>
          </w:p>
        </w:tc>
        <w:tc>
          <w:tcPr>
            <w:tcW w:w="1840" w:type="dxa"/>
            <w:vAlign w:val="center"/>
          </w:tcPr>
          <w:p w14:paraId="1BCC1552" w14:textId="6728110E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1420CA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7F5A9D10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AF98B51" w14:textId="77777777" w:rsidR="00E66043" w:rsidRDefault="001420CA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500 GB – 0 pkt</w:t>
            </w:r>
          </w:p>
          <w:p w14:paraId="52486A72" w14:textId="01ED123C" w:rsidR="001420CA" w:rsidRPr="00AB4DD7" w:rsidRDefault="001420CA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Powyżej 500 GB – 3 pkt</w:t>
            </w:r>
          </w:p>
        </w:tc>
      </w:tr>
      <w:tr w:rsidR="00E66043" w14:paraId="2D90D0BC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0BE42F6E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4BFC3E17" w14:textId="1557571B" w:rsidR="00E66043" w:rsidRDefault="001420CA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Pamięć CINE dla M-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minimum 600 s</w:t>
            </w:r>
          </w:p>
        </w:tc>
        <w:tc>
          <w:tcPr>
            <w:tcW w:w="1840" w:type="dxa"/>
            <w:vAlign w:val="center"/>
          </w:tcPr>
          <w:p w14:paraId="26E6DBDD" w14:textId="3B92E8E9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1420CA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018D6928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2907DC07" w14:textId="7916CA9B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3B7D0381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7A4999F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70A6385F" w14:textId="2AD2B3CB" w:rsidR="00E66043" w:rsidRDefault="001420CA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Pamięć CINE dla PW-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minimum 2400 s</w:t>
            </w:r>
          </w:p>
        </w:tc>
        <w:tc>
          <w:tcPr>
            <w:tcW w:w="1840" w:type="dxa"/>
            <w:vAlign w:val="center"/>
          </w:tcPr>
          <w:p w14:paraId="33CD8145" w14:textId="01F2BFBA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1420CA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6DE513BF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83384DF" w14:textId="756A6E0F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28CA4790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45FC30F2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76EE9FE2" w14:textId="06B0EF96" w:rsidR="00E66043" w:rsidRDefault="001420CA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Możliwość zapisu obrazów i pętli obrazowych w postaci danych RAW Data, a następnie odtworzenia ich z funkcjami</w:t>
            </w:r>
            <w:r w:rsidR="005B692E">
              <w:rPr>
                <w:color w:val="000000" w:themeColor="text1"/>
              </w:rPr>
              <w:t xml:space="preserve"> kontroli obrazu i analizy ilościowej – podobnie jak w trakcie bezpośredniego badania pacjenta</w:t>
            </w:r>
          </w:p>
        </w:tc>
        <w:tc>
          <w:tcPr>
            <w:tcW w:w="1840" w:type="dxa"/>
            <w:vAlign w:val="center"/>
          </w:tcPr>
          <w:p w14:paraId="3B78977D" w14:textId="2CDB0FFF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1C586FF4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7CB9971" w14:textId="6B017CF4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487DD56D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73282C09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672E5578" w14:textId="381F634E" w:rsidR="00E66043" w:rsidRDefault="00EC7172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Możliwość podłączenia i obsługi sondy przezprzełykowej</w:t>
            </w:r>
          </w:p>
        </w:tc>
        <w:tc>
          <w:tcPr>
            <w:tcW w:w="1840" w:type="dxa"/>
            <w:vAlign w:val="center"/>
          </w:tcPr>
          <w:p w14:paraId="7791D4B3" w14:textId="33239C3F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3099DDC0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9DCD902" w14:textId="782DDD3F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22995ACA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1E719D2D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07A79461" w14:textId="5F9AA32E" w:rsidR="00E66043" w:rsidRDefault="006E6A0F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Sonda</w:t>
            </w:r>
            <w:r w:rsidR="00EC7172">
              <w:rPr>
                <w:color w:val="000000" w:themeColor="text1"/>
              </w:rPr>
              <w:t xml:space="preserve"> kardiologiczna matrycowa o zakresie częstotliwości minimum 1,5 – 4,5 MHz; liczba fizycznych elementów piezoelektrycznych tworzących obraz minimum 280; maksymalny kąt pola obrazowania minimum 120 stopni – 1 sztuka na 1 sztukę aparatu USG</w:t>
            </w:r>
          </w:p>
        </w:tc>
        <w:tc>
          <w:tcPr>
            <w:tcW w:w="1840" w:type="dxa"/>
            <w:vAlign w:val="center"/>
          </w:tcPr>
          <w:p w14:paraId="42F3F639" w14:textId="690F480A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6E6A0F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2439D043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8F74EDD" w14:textId="6253F43C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7A3123E0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703CBD70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653C6B85" w14:textId="3A916BE9" w:rsidR="00E66043" w:rsidRDefault="006E6A0F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Sonda liniowa naczyniowa o zakresie częstotliwości minimum 5 – 12 MHz; liczba fizycznych elementów piezoelektrycznych tworzących obraz minimum 190; szerokość pola obrazowania minimum 39 mm - 1 sztuka na 1 sztukę aparatu USG</w:t>
            </w:r>
          </w:p>
        </w:tc>
        <w:tc>
          <w:tcPr>
            <w:tcW w:w="1840" w:type="dxa"/>
            <w:vAlign w:val="center"/>
          </w:tcPr>
          <w:p w14:paraId="59F5B4A4" w14:textId="759845CC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6E6A0F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421FE3ED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C77C799" w14:textId="27D183A7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28355027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4A3A4CC6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39A02045" w14:textId="75DA884E" w:rsidR="00E66043" w:rsidRDefault="006E6A0F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Sonda </w:t>
            </w:r>
            <w:proofErr w:type="spellStart"/>
            <w:r>
              <w:rPr>
                <w:color w:val="000000" w:themeColor="text1"/>
              </w:rPr>
              <w:t>convex</w:t>
            </w:r>
            <w:proofErr w:type="spellEnd"/>
            <w:r>
              <w:rPr>
                <w:color w:val="000000" w:themeColor="text1"/>
              </w:rPr>
              <w:t xml:space="preserve"> o zakresie częstotliwości minimum 1,5 – 6 MHz; liczba fizycznych elementów piezoelektrycznych tworzących obraz minimum 190; kąt skanowania minimum 70 stopni - 1 sztuka na 1 sztukę aparatu USG</w:t>
            </w:r>
          </w:p>
        </w:tc>
        <w:tc>
          <w:tcPr>
            <w:tcW w:w="1840" w:type="dxa"/>
            <w:vAlign w:val="center"/>
          </w:tcPr>
          <w:p w14:paraId="4F02D6D3" w14:textId="55970FAA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6E6A0F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3AF83BBD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0188864" w14:textId="547CBB7A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4F542FAA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050AA42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51A06165" w14:textId="5D0C1871" w:rsidR="00E66043" w:rsidRDefault="006E6A0F" w:rsidP="00E66043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Możliwość rozbudowy w przyszłości o sondę przezprzełykową do obrazowania objętościowego 4D umożliwiająca jednoczesną wizualizację w czasie </w:t>
            </w:r>
            <w:proofErr w:type="spellStart"/>
            <w:r>
              <w:rPr>
                <w:color w:val="000000" w:themeColor="text1"/>
              </w:rPr>
              <w:t>rzeczywstym</w:t>
            </w:r>
            <w:proofErr w:type="spellEnd"/>
            <w:r>
              <w:rPr>
                <w:color w:val="000000" w:themeColor="text1"/>
              </w:rPr>
              <w:t xml:space="preserve"> minimum 3 niezależnych płaszczyzn o wzajemnie regulowanym położeniu</w:t>
            </w:r>
          </w:p>
        </w:tc>
        <w:tc>
          <w:tcPr>
            <w:tcW w:w="1840" w:type="dxa"/>
            <w:vAlign w:val="center"/>
          </w:tcPr>
          <w:p w14:paraId="10C53B1B" w14:textId="08E45B9C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979455C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C66D05C" w14:textId="4872680E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7DCE51FB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13223A1B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231BE97D" w14:textId="4AAB7097" w:rsidR="00E66043" w:rsidRDefault="00E66043" w:rsidP="00E66043">
            <w:pPr>
              <w:spacing w:after="0"/>
              <w:rPr>
                <w:color w:val="000000" w:themeColor="text1"/>
              </w:rPr>
            </w:pPr>
            <w:r>
              <w:rPr>
                <w:rFonts w:cstheme="minorHAnsi"/>
                <w:color w:val="000000"/>
              </w:rPr>
              <w:t xml:space="preserve">Instrukcja obsługi </w:t>
            </w:r>
            <w:r w:rsidRPr="00A745A5">
              <w:rPr>
                <w:rFonts w:cstheme="minorHAnsi"/>
                <w:color w:val="000000"/>
              </w:rPr>
              <w:t>w języku polskim</w:t>
            </w:r>
          </w:p>
        </w:tc>
        <w:tc>
          <w:tcPr>
            <w:tcW w:w="1840" w:type="dxa"/>
            <w:vAlign w:val="center"/>
          </w:tcPr>
          <w:p w14:paraId="00D9256C" w14:textId="43F15E63" w:rsidR="00E66043" w:rsidRDefault="00E66043" w:rsidP="00E66043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257D5EE0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5AD8B85" w14:textId="3AE3EB1D" w:rsidR="00E66043" w:rsidRDefault="00E66043" w:rsidP="00E66043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1537045D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13A191E7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38670B6F" w14:textId="1F982D25" w:rsidR="00E66043" w:rsidRDefault="00E66043" w:rsidP="00E66043">
            <w:pPr>
              <w:spacing w:after="0"/>
              <w:rPr>
                <w:rFonts w:cstheme="minorHAnsi"/>
                <w:color w:val="000000"/>
              </w:rPr>
            </w:pPr>
            <w:r w:rsidRPr="00566829">
              <w:rPr>
                <w:rFonts w:cstheme="minorHAnsi"/>
                <w:color w:val="000000"/>
              </w:rPr>
              <w:t>Przeglądy techniczne zgodnie z interwałami producenta wykonywane w czasie obowiązywania gwarancji w cenie zakupu</w:t>
            </w:r>
          </w:p>
        </w:tc>
        <w:tc>
          <w:tcPr>
            <w:tcW w:w="1840" w:type="dxa"/>
            <w:vAlign w:val="center"/>
          </w:tcPr>
          <w:p w14:paraId="642E63DC" w14:textId="2C08A8DA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2B9D426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E0C9EDC" w14:textId="634286D0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6C54A9AF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29865089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0A3ACEAE" w14:textId="77777777" w:rsidR="00E66043" w:rsidRPr="00155645" w:rsidRDefault="00E66043" w:rsidP="00E66043">
            <w:pPr>
              <w:spacing w:after="0" w:line="240" w:lineRule="auto"/>
              <w:rPr>
                <w:rFonts w:asciiTheme="majorHAnsi" w:eastAsia="Garamond" w:hAnsiTheme="majorHAnsi" w:cstheme="majorHAnsi"/>
              </w:rPr>
            </w:pPr>
            <w:r w:rsidRPr="00155645">
              <w:rPr>
                <w:rFonts w:asciiTheme="majorHAnsi" w:eastAsia="Garamond" w:hAnsiTheme="majorHAnsi" w:cstheme="majorHAnsi"/>
              </w:rPr>
              <w:t xml:space="preserve">Na oferowany sprzęt należy przedłożyć dokumenty potwierdzające dopuszczenie wyrobu do obrotu lub </w:t>
            </w:r>
            <w:r w:rsidRPr="00155645">
              <w:rPr>
                <w:rFonts w:asciiTheme="majorHAnsi" w:eastAsia="Garamond" w:hAnsiTheme="majorHAnsi" w:cstheme="majorHAnsi"/>
              </w:rPr>
              <w:lastRenderedPageBreak/>
              <w:t>używania na terytorium Rzeczpospolitej Polskiej zgodnie z obowiązującymi przepisami ustawy o wyrobach medycznych oraz aktów wykonawczych do ustawy tj.:</w:t>
            </w:r>
          </w:p>
          <w:p w14:paraId="20CC6386" w14:textId="0D179905" w:rsidR="00E66043" w:rsidRDefault="00E66043" w:rsidP="00E66043">
            <w:pPr>
              <w:spacing w:after="0"/>
              <w:rPr>
                <w:rFonts w:cstheme="minorHAnsi"/>
                <w:color w:val="000000"/>
              </w:rPr>
            </w:pPr>
            <w:r w:rsidRPr="00155645">
              <w:rPr>
                <w:rFonts w:asciiTheme="majorHAnsi" w:eastAsia="Garamond" w:hAnsiTheme="majorHAnsi" w:cstheme="majorBidi"/>
              </w:rPr>
              <w:t>- deklarację zgodności z wymaganiami zasadniczymi oferowanego sprzętu, wystawioną zgodnie z ustawą z dnia 7 kwietnia 2022 r. o wyrobach medycznych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certyfikat zgodności wydany przez jednostkę notyfikowaną (jeśli zgodnie z przepisami prawa certyfikacja dotyczy wyrobu)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dokument potwierdzający dokonanie zgłoszenia wyrobu do Rejestru Wyrobów Medycznych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materiały producenta dotyczące przedmiotu zamówienia, potwierdzające parametry wymagane przez Zamawiającego w Opisie przedmiotu zamówienia</w:t>
            </w:r>
          </w:p>
        </w:tc>
        <w:tc>
          <w:tcPr>
            <w:tcW w:w="1840" w:type="dxa"/>
            <w:vAlign w:val="center"/>
          </w:tcPr>
          <w:p w14:paraId="5C12D7A8" w14:textId="5D5603F2" w:rsidR="00E66043" w:rsidRDefault="00E66043" w:rsidP="00E6604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263" w:type="dxa"/>
            <w:vAlign w:val="center"/>
          </w:tcPr>
          <w:p w14:paraId="59E828EA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A766D87" w14:textId="47E23E6B" w:rsidR="00E66043" w:rsidRPr="00AB4DD7" w:rsidRDefault="00E66043" w:rsidP="00E66043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32C453C6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3EE02039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3740EE5E" w14:textId="57110F48" w:rsidR="00E66043" w:rsidRDefault="00E66043" w:rsidP="00E66043">
            <w:pPr>
              <w:spacing w:after="0"/>
              <w:rPr>
                <w:color w:val="000000" w:themeColor="text1"/>
              </w:rPr>
            </w:pPr>
            <w:r>
              <w:rPr>
                <w:rFonts w:cstheme="minorHAnsi"/>
                <w:color w:val="000000"/>
              </w:rPr>
              <w:t>Okres gwarancji – minimum 24 miesiące</w:t>
            </w:r>
          </w:p>
        </w:tc>
        <w:tc>
          <w:tcPr>
            <w:tcW w:w="1840" w:type="dxa"/>
            <w:vAlign w:val="center"/>
          </w:tcPr>
          <w:p w14:paraId="510566D0" w14:textId="448425FB" w:rsidR="00E66043" w:rsidRDefault="00E66043" w:rsidP="00E66043">
            <w:pPr>
              <w:spacing w:after="0"/>
              <w:jc w:val="center"/>
            </w:pPr>
            <w:r w:rsidRPr="00B426B2"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57460B29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CB1EC72" w14:textId="77777777" w:rsidR="00E66043" w:rsidRPr="008F25B6" w:rsidRDefault="00E66043" w:rsidP="00E66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bookmarkStart w:id="1" w:name="_Hlk198404079"/>
            <w:r w:rsidRPr="008F25B6">
              <w:rPr>
                <w:rFonts w:asciiTheme="majorHAnsi" w:hAnsiTheme="majorHAnsi"/>
                <w:i/>
                <w:iCs/>
              </w:rPr>
              <w:t>24 miesiące – 0 pkt</w:t>
            </w:r>
          </w:p>
          <w:p w14:paraId="70C89838" w14:textId="77777777" w:rsidR="00E66043" w:rsidRPr="008F25B6" w:rsidRDefault="00E66043" w:rsidP="00E66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25–26 miesięcy – 2 pkt</w:t>
            </w:r>
          </w:p>
          <w:p w14:paraId="5A848F22" w14:textId="77777777" w:rsidR="00E66043" w:rsidRPr="008F25B6" w:rsidRDefault="00E66043" w:rsidP="00E66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27–28 miesięcy – 4 pkt</w:t>
            </w:r>
          </w:p>
          <w:p w14:paraId="2A73EFAF" w14:textId="77777777" w:rsidR="00E66043" w:rsidRPr="008F25B6" w:rsidRDefault="00E66043" w:rsidP="00E66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29–30 miesięcy – 6 pkt</w:t>
            </w:r>
          </w:p>
          <w:p w14:paraId="3CBEC85E" w14:textId="77777777" w:rsidR="00E66043" w:rsidRPr="008F25B6" w:rsidRDefault="00E66043" w:rsidP="00E66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31–32 miesiące – 8 pkt</w:t>
            </w:r>
          </w:p>
          <w:p w14:paraId="7E199609" w14:textId="77777777" w:rsidR="00E66043" w:rsidRPr="008F25B6" w:rsidRDefault="00E66043" w:rsidP="00E66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33–34 miesiące – 10 pkt</w:t>
            </w:r>
          </w:p>
          <w:p w14:paraId="3526F651" w14:textId="369DD9F2" w:rsidR="00E66043" w:rsidRDefault="00E66043" w:rsidP="00E66043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8F25B6">
              <w:rPr>
                <w:rFonts w:asciiTheme="majorHAnsi" w:hAnsiTheme="majorHAnsi"/>
                <w:i/>
                <w:iCs/>
              </w:rPr>
              <w:t>35–36 miesięcy – 15 pkt</w:t>
            </w:r>
            <w:bookmarkEnd w:id="1"/>
          </w:p>
        </w:tc>
      </w:tr>
      <w:tr w:rsidR="00E66043" w14:paraId="7912C3F4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3317EEA8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382B62F2" w14:textId="60BEEA5C" w:rsidR="00E66043" w:rsidRDefault="00E66043" w:rsidP="00E66043">
            <w:pPr>
              <w:spacing w:after="0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Producent oferowanego sprzętu</w:t>
            </w:r>
          </w:p>
        </w:tc>
        <w:tc>
          <w:tcPr>
            <w:tcW w:w="1840" w:type="dxa"/>
            <w:vAlign w:val="center"/>
          </w:tcPr>
          <w:p w14:paraId="737FB56D" w14:textId="1731B646" w:rsidR="00E66043" w:rsidRDefault="00E66043" w:rsidP="00E66043">
            <w:pPr>
              <w:spacing w:after="0"/>
              <w:jc w:val="center"/>
            </w:pPr>
            <w:r w:rsidRPr="5FE40C66">
              <w:t>TAK, podać</w:t>
            </w:r>
          </w:p>
        </w:tc>
        <w:tc>
          <w:tcPr>
            <w:tcW w:w="3263" w:type="dxa"/>
            <w:vAlign w:val="center"/>
          </w:tcPr>
          <w:p w14:paraId="05601CCC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33D7DDF" w14:textId="692A4FA7" w:rsidR="00E66043" w:rsidRDefault="00E66043" w:rsidP="00E66043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6043" w14:paraId="1BF9C2EE" w14:textId="77777777" w:rsidTr="00BC18E6">
        <w:trPr>
          <w:trHeight w:val="300"/>
        </w:trPr>
        <w:tc>
          <w:tcPr>
            <w:tcW w:w="1134" w:type="dxa"/>
            <w:vAlign w:val="center"/>
          </w:tcPr>
          <w:p w14:paraId="11B36779" w14:textId="77777777" w:rsidR="00E66043" w:rsidRDefault="00E66043" w:rsidP="00E66043">
            <w:pPr>
              <w:pStyle w:val="Akapitzlist"/>
              <w:numPr>
                <w:ilvl w:val="0"/>
                <w:numId w:val="20"/>
              </w:numPr>
              <w:spacing w:after="0"/>
            </w:pPr>
          </w:p>
        </w:tc>
        <w:tc>
          <w:tcPr>
            <w:tcW w:w="5387" w:type="dxa"/>
            <w:vAlign w:val="center"/>
          </w:tcPr>
          <w:p w14:paraId="2A953D83" w14:textId="173EAAAA" w:rsidR="00E66043" w:rsidRDefault="00E66043" w:rsidP="00E66043">
            <w:pPr>
              <w:spacing w:after="0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Model oferowanego sprzętu</w:t>
            </w:r>
          </w:p>
        </w:tc>
        <w:tc>
          <w:tcPr>
            <w:tcW w:w="1840" w:type="dxa"/>
            <w:vAlign w:val="center"/>
          </w:tcPr>
          <w:p w14:paraId="3A65990A" w14:textId="5A25EBEF" w:rsidR="00E66043" w:rsidRDefault="00E66043" w:rsidP="00E66043">
            <w:pPr>
              <w:spacing w:after="0"/>
              <w:jc w:val="center"/>
            </w:pPr>
            <w:r w:rsidRPr="5FE40C66">
              <w:t>TAK, podać</w:t>
            </w:r>
          </w:p>
        </w:tc>
        <w:tc>
          <w:tcPr>
            <w:tcW w:w="3263" w:type="dxa"/>
            <w:vAlign w:val="center"/>
          </w:tcPr>
          <w:p w14:paraId="66ACF54A" w14:textId="77777777" w:rsidR="00E66043" w:rsidRDefault="00E66043" w:rsidP="00E66043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44AFDDD" w14:textId="7BD92828" w:rsidR="00E66043" w:rsidRDefault="00E66043" w:rsidP="00E66043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14:paraId="495E9D16" w14:textId="77777777" w:rsidR="00EC0C10" w:rsidRDefault="00EC0C10" w:rsidP="006E7A12"/>
    <w:p w14:paraId="145CE925" w14:textId="77777777" w:rsidR="009D4CF1" w:rsidRDefault="009D4CF1" w:rsidP="006E7A12"/>
    <w:tbl>
      <w:tblPr>
        <w:tblStyle w:val="Tabela-Siatka"/>
        <w:tblW w:w="15008" w:type="dxa"/>
        <w:tblInd w:w="-572" w:type="dxa"/>
        <w:tblLook w:val="04A0" w:firstRow="1" w:lastRow="0" w:firstColumn="1" w:lastColumn="0" w:noHBand="0" w:noVBand="1"/>
      </w:tblPr>
      <w:tblGrid>
        <w:gridCol w:w="1134"/>
        <w:gridCol w:w="5245"/>
        <w:gridCol w:w="1982"/>
        <w:gridCol w:w="3263"/>
        <w:gridCol w:w="3384"/>
      </w:tblGrid>
      <w:tr w:rsidR="002F0291" w:rsidRPr="00AB4DD7" w14:paraId="08A59CC8" w14:textId="77777777" w:rsidTr="0004373C">
        <w:trPr>
          <w:trHeight w:val="770"/>
        </w:trPr>
        <w:tc>
          <w:tcPr>
            <w:tcW w:w="1134" w:type="dxa"/>
            <w:vAlign w:val="center"/>
          </w:tcPr>
          <w:p w14:paraId="78411956" w14:textId="77777777" w:rsidR="002F0291" w:rsidRPr="00AB4DD7" w:rsidRDefault="002F0291" w:rsidP="0004373C">
            <w:pPr>
              <w:spacing w:after="0"/>
              <w:jc w:val="center"/>
              <w:rPr>
                <w:b/>
                <w:bCs/>
              </w:rPr>
            </w:pPr>
            <w:r w:rsidRPr="3E8B24EE">
              <w:rPr>
                <w:b/>
                <w:bCs/>
              </w:rPr>
              <w:lastRenderedPageBreak/>
              <w:t>Lp.</w:t>
            </w:r>
          </w:p>
        </w:tc>
        <w:tc>
          <w:tcPr>
            <w:tcW w:w="5245" w:type="dxa"/>
            <w:vAlign w:val="center"/>
          </w:tcPr>
          <w:p w14:paraId="7476016F" w14:textId="77777777" w:rsidR="002F0291" w:rsidRPr="00AB4DD7" w:rsidRDefault="002F0291" w:rsidP="0004373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1982" w:type="dxa"/>
            <w:vAlign w:val="center"/>
          </w:tcPr>
          <w:p w14:paraId="6E21EFA4" w14:textId="77777777" w:rsidR="002F0291" w:rsidRPr="00AB4DD7" w:rsidRDefault="002F0291" w:rsidP="0004373C">
            <w:pPr>
              <w:spacing w:after="0"/>
              <w:jc w:val="center"/>
              <w:rPr>
                <w:b/>
                <w:bCs/>
              </w:rPr>
            </w:pPr>
            <w:r w:rsidRPr="00AB4DD7">
              <w:rPr>
                <w:b/>
                <w:bCs/>
              </w:rPr>
              <w:t>WARTOŚĆ WYMAGANA</w:t>
            </w:r>
          </w:p>
        </w:tc>
        <w:tc>
          <w:tcPr>
            <w:tcW w:w="3263" w:type="dxa"/>
            <w:vAlign w:val="center"/>
          </w:tcPr>
          <w:p w14:paraId="26F34B35" w14:textId="77777777" w:rsidR="002F0291" w:rsidRPr="00AB4DD7" w:rsidRDefault="002F0291" w:rsidP="0004373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 xml:space="preserve">MIEJSCE NA INFORMACJE </w:t>
            </w:r>
            <w:r>
              <w:rPr>
                <w:rFonts w:eastAsia="Calibri" w:cs="Calibri"/>
                <w:b/>
                <w:bCs/>
              </w:rPr>
              <w:t>SPRZEDAJĄCEGO</w:t>
            </w:r>
          </w:p>
          <w:p w14:paraId="5E9907FE" w14:textId="77777777" w:rsidR="002F0291" w:rsidRPr="00B02966" w:rsidRDefault="002F0291" w:rsidP="0004373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E265E3">
              <w:rPr>
                <w:rFonts w:eastAsia="Calibri" w:cs="Calibri"/>
                <w:sz w:val="18"/>
                <w:szCs w:val="18"/>
              </w:rPr>
              <w:t>(wpisać “TAK” jeżeli oferta spełnia dany parametr, a także wpisać dodatkowe informacje, o ile z opisu w kolumnie “PARAMETRY WYMAGANE” wynika taki obowiązek)</w:t>
            </w:r>
          </w:p>
        </w:tc>
        <w:tc>
          <w:tcPr>
            <w:tcW w:w="3384" w:type="dxa"/>
            <w:vAlign w:val="center"/>
          </w:tcPr>
          <w:p w14:paraId="2FD49003" w14:textId="77777777" w:rsidR="002F0291" w:rsidRPr="00AB4DD7" w:rsidRDefault="002F0291" w:rsidP="0004373C">
            <w:pPr>
              <w:spacing w:after="0" w:line="240" w:lineRule="auto"/>
              <w:jc w:val="center"/>
              <w:rPr>
                <w:rFonts w:ascii="Aptos" w:eastAsia="Calibri" w:hAnsi="Aptos" w:cs="Calibri"/>
                <w:b/>
                <w:bCs/>
              </w:rPr>
            </w:pPr>
            <w:r w:rsidRPr="3E8B24EE">
              <w:rPr>
                <w:rFonts w:ascii="Aptos" w:eastAsia="Calibri" w:hAnsi="Aptos" w:cs="Calibri"/>
                <w:b/>
                <w:bCs/>
              </w:rPr>
              <w:t>ZASADY PRZYZNAWANIA PUNKTÓW / INFORMACJA O</w:t>
            </w:r>
            <w:r>
              <w:rPr>
                <w:rFonts w:ascii="Aptos" w:eastAsia="Calibri" w:hAnsi="Aptos" w:cs="Calibri"/>
                <w:b/>
                <w:bCs/>
              </w:rPr>
              <w:t> </w:t>
            </w:r>
            <w:r w:rsidRPr="3E8B24EE">
              <w:rPr>
                <w:rFonts w:ascii="Aptos" w:eastAsia="Calibri" w:hAnsi="Aptos" w:cs="Calibri"/>
                <w:b/>
                <w:bCs/>
              </w:rPr>
              <w:t>PUNKTACJI</w:t>
            </w:r>
          </w:p>
        </w:tc>
      </w:tr>
      <w:tr w:rsidR="002F0291" w:rsidRPr="00AB4DD7" w14:paraId="292B8044" w14:textId="77777777" w:rsidTr="0004373C">
        <w:trPr>
          <w:trHeight w:val="389"/>
        </w:trPr>
        <w:tc>
          <w:tcPr>
            <w:tcW w:w="1134" w:type="dxa"/>
            <w:vAlign w:val="center"/>
          </w:tcPr>
          <w:p w14:paraId="547C6864" w14:textId="77777777" w:rsidR="002F0291" w:rsidRPr="00AB4DD7" w:rsidRDefault="002F0291" w:rsidP="0004373C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10490" w:type="dxa"/>
            <w:gridSpan w:val="3"/>
          </w:tcPr>
          <w:p w14:paraId="43BDA5F6" w14:textId="1269BB22" w:rsidR="002F0291" w:rsidRPr="00B7418D" w:rsidRDefault="009D4CF1" w:rsidP="000437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ahoma"/>
                <w:b/>
                <w:bCs/>
              </w:rPr>
            </w:pPr>
            <w:r w:rsidRPr="002F0291">
              <w:rPr>
                <w:rFonts w:cs="Tahoma"/>
                <w:b/>
                <w:color w:val="000000" w:themeColor="text1"/>
              </w:rPr>
              <w:t xml:space="preserve">USG ECHO (przystosowane do sond wewnątrzsercowych, sonda sektorowa przezklatkowa 4D, sonda liniowa, dwie sondy przezprzełykowe 4D) </w:t>
            </w:r>
            <w:r w:rsidRPr="002F0291">
              <w:rPr>
                <w:rFonts w:cs="Tahoma"/>
                <w:bCs/>
                <w:color w:val="000000" w:themeColor="text1"/>
              </w:rPr>
              <w:t>(1 sztuka)</w:t>
            </w:r>
          </w:p>
        </w:tc>
        <w:tc>
          <w:tcPr>
            <w:tcW w:w="3384" w:type="dxa"/>
          </w:tcPr>
          <w:p w14:paraId="5D949BD7" w14:textId="77777777" w:rsidR="002F0291" w:rsidRPr="00AB4DD7" w:rsidRDefault="002F0291" w:rsidP="0004373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="009D4CF1" w:rsidRPr="00AB4DD7" w14:paraId="1D6FE072" w14:textId="77777777" w:rsidTr="0004373C">
        <w:tc>
          <w:tcPr>
            <w:tcW w:w="1134" w:type="dxa"/>
            <w:vAlign w:val="center"/>
          </w:tcPr>
          <w:p w14:paraId="04E47F88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4CFD3B2E" w14:textId="6B0465B3" w:rsidR="009D4CF1" w:rsidRPr="00B7418D" w:rsidRDefault="009D4CF1" w:rsidP="009D4CF1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5837CC">
              <w:rPr>
                <w:bCs/>
              </w:rPr>
              <w:t xml:space="preserve">Urządzenie wyprodukowane </w:t>
            </w:r>
            <w:r>
              <w:rPr>
                <w:bCs/>
              </w:rPr>
              <w:t xml:space="preserve">nie wcześniej niż w 2025 roku, nowe, nieużywane, </w:t>
            </w:r>
            <w:proofErr w:type="spellStart"/>
            <w:r>
              <w:rPr>
                <w:bCs/>
              </w:rPr>
              <w:t>nierekondycjonowane</w:t>
            </w:r>
            <w:proofErr w:type="spellEnd"/>
          </w:p>
        </w:tc>
        <w:tc>
          <w:tcPr>
            <w:tcW w:w="1982" w:type="dxa"/>
            <w:vAlign w:val="center"/>
          </w:tcPr>
          <w:p w14:paraId="29D42516" w14:textId="01316534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4A9F7A82" w14:textId="77777777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632BABEF" w14:textId="3D9FE613" w:rsidR="009D4CF1" w:rsidRPr="00282E0F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458E08F4" w14:textId="77777777" w:rsidTr="0004373C">
        <w:tc>
          <w:tcPr>
            <w:tcW w:w="1134" w:type="dxa"/>
            <w:vAlign w:val="center"/>
          </w:tcPr>
          <w:p w14:paraId="6802291D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35F0241D" w14:textId="3A4A32A8" w:rsidR="009D4CF1" w:rsidRPr="00AB4DD7" w:rsidRDefault="009D4CF1" w:rsidP="009D4CF1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eastAsiaTheme="minorEastAsia"/>
              </w:rPr>
              <w:t xml:space="preserve">Zasilanie </w:t>
            </w:r>
            <w:r w:rsidRPr="005C1683">
              <w:rPr>
                <w:rFonts w:eastAsiaTheme="minorEastAsia"/>
              </w:rPr>
              <w:t>230 V</w:t>
            </w:r>
            <w:r>
              <w:rPr>
                <w:rFonts w:eastAsiaTheme="minorEastAsia"/>
              </w:rPr>
              <w:t xml:space="preserve"> </w:t>
            </w:r>
            <w:r w:rsidRPr="005C1683">
              <w:rPr>
                <w:rFonts w:eastAsiaTheme="minorEastAsia"/>
              </w:rPr>
              <w:t>AC 50</w:t>
            </w:r>
            <w:r>
              <w:rPr>
                <w:rFonts w:eastAsiaTheme="minorEastAsia"/>
              </w:rPr>
              <w:t>/60</w:t>
            </w:r>
            <w:r w:rsidRPr="005C1683">
              <w:rPr>
                <w:rFonts w:eastAsiaTheme="minorEastAsia"/>
              </w:rPr>
              <w:t xml:space="preserve"> </w:t>
            </w:r>
            <w:proofErr w:type="spellStart"/>
            <w:r w:rsidRPr="005C1683">
              <w:rPr>
                <w:rFonts w:eastAsiaTheme="minorEastAsia"/>
              </w:rPr>
              <w:t>Hz</w:t>
            </w:r>
            <w:proofErr w:type="spellEnd"/>
          </w:p>
        </w:tc>
        <w:tc>
          <w:tcPr>
            <w:tcW w:w="1982" w:type="dxa"/>
            <w:vAlign w:val="center"/>
          </w:tcPr>
          <w:p w14:paraId="58A6398F" w14:textId="73F9E49B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BFB18A9" w14:textId="77777777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6AEDF2F1" w14:textId="7FA17271" w:rsidR="009D4CF1" w:rsidRPr="00282E0F" w:rsidRDefault="009D4CF1" w:rsidP="009D4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308E7FF4" w14:textId="77777777" w:rsidTr="0004373C">
        <w:tc>
          <w:tcPr>
            <w:tcW w:w="1134" w:type="dxa"/>
            <w:vAlign w:val="center"/>
          </w:tcPr>
          <w:p w14:paraId="74FA46CA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407A9E88" w14:textId="6FB04A7D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Zakres częstotliwości pracy aparatu minimum 1,5 – 24 MHz</w:t>
            </w:r>
          </w:p>
        </w:tc>
        <w:tc>
          <w:tcPr>
            <w:tcW w:w="1982" w:type="dxa"/>
            <w:vAlign w:val="center"/>
          </w:tcPr>
          <w:p w14:paraId="3B2097A8" w14:textId="3984E144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6C66D01C" w14:textId="77777777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3F4AB856" w14:textId="7EEFA25D" w:rsidR="009D4CF1" w:rsidRPr="00282E0F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5DEDFBBD" w14:textId="77777777" w:rsidTr="0004373C">
        <w:tc>
          <w:tcPr>
            <w:tcW w:w="1134" w:type="dxa"/>
            <w:vAlign w:val="center"/>
          </w:tcPr>
          <w:p w14:paraId="65CF7CC5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63F27631" w14:textId="4A34D48D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Zakres dynamiki z poziomem górnym na minimum 420 </w:t>
            </w:r>
            <w:proofErr w:type="spellStart"/>
            <w:r>
              <w:rPr>
                <w:rFonts w:eastAsiaTheme="minorEastAsia"/>
              </w:rPr>
              <w:t>dB</w:t>
            </w:r>
            <w:proofErr w:type="spellEnd"/>
          </w:p>
        </w:tc>
        <w:tc>
          <w:tcPr>
            <w:tcW w:w="1982" w:type="dxa"/>
            <w:vAlign w:val="center"/>
          </w:tcPr>
          <w:p w14:paraId="67AD33D4" w14:textId="73F24019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7AAA39C8" w14:textId="77777777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6F77B1D4" w14:textId="0F68A05B" w:rsidR="009D4CF1" w:rsidRPr="00282E0F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6A0D645B" w14:textId="77777777" w:rsidTr="0004373C">
        <w:tc>
          <w:tcPr>
            <w:tcW w:w="1134" w:type="dxa"/>
            <w:vAlign w:val="center"/>
          </w:tcPr>
          <w:p w14:paraId="0DDF66E4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4E7AFB84" w14:textId="3BDC79E8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</w:pPr>
            <w:r>
              <w:rPr>
                <w:rFonts w:eastAsiaTheme="minorEastAsia"/>
              </w:rPr>
              <w:t>Liczba aktywnych gniazd do podłączenia sond ultrasonograficznych minimum 4</w:t>
            </w:r>
          </w:p>
        </w:tc>
        <w:tc>
          <w:tcPr>
            <w:tcW w:w="1982" w:type="dxa"/>
            <w:vAlign w:val="center"/>
          </w:tcPr>
          <w:p w14:paraId="5F0FC3C1" w14:textId="19086086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7AD5A3EB" w14:textId="77777777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4AE80F26" w14:textId="77777777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4 gniazda – 0 pkt</w:t>
            </w:r>
          </w:p>
          <w:p w14:paraId="70FE6248" w14:textId="439A10A0" w:rsidR="009D4CF1" w:rsidRPr="00282E0F" w:rsidRDefault="009D4CF1" w:rsidP="009D4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i/>
                <w:iCs/>
              </w:rPr>
              <w:t>Powyżej 4 gniazd – 5 pkt</w:t>
            </w:r>
          </w:p>
        </w:tc>
      </w:tr>
      <w:tr w:rsidR="009D4CF1" w:rsidRPr="00AB4DD7" w14:paraId="24DED837" w14:textId="77777777" w:rsidTr="0004373C">
        <w:tc>
          <w:tcPr>
            <w:tcW w:w="1134" w:type="dxa"/>
            <w:vAlign w:val="center"/>
          </w:tcPr>
          <w:p w14:paraId="1ECFEF2C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2A1724FB" w14:textId="087CB294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</w:pPr>
            <w:r>
              <w:t>Układ formowania wiązki z liczbą efektywnych kanałów cyfrowych powyżej 15 mln</w:t>
            </w:r>
          </w:p>
        </w:tc>
        <w:tc>
          <w:tcPr>
            <w:tcW w:w="1982" w:type="dxa"/>
            <w:vAlign w:val="center"/>
          </w:tcPr>
          <w:p w14:paraId="54F27B49" w14:textId="2CAA4D7D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75709202" w14:textId="77777777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7A9E458B" w14:textId="62F2994D" w:rsidR="009D4CF1" w:rsidRPr="00282E0F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18070DD5" w14:textId="77777777" w:rsidTr="0004373C">
        <w:tc>
          <w:tcPr>
            <w:tcW w:w="1134" w:type="dxa"/>
            <w:vAlign w:val="center"/>
          </w:tcPr>
          <w:p w14:paraId="14196D0E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2E7978F8" w14:textId="0FF01B6F" w:rsidR="009D4CF1" w:rsidRPr="00AB4DD7" w:rsidRDefault="009D4CF1" w:rsidP="009D4CF1">
            <w:pPr>
              <w:autoSpaceDE w:val="0"/>
              <w:autoSpaceDN w:val="0"/>
              <w:adjustRightInd w:val="0"/>
              <w:spacing w:after="0"/>
            </w:pPr>
            <w:r>
              <w:t>Maksymalna waga aparatu 75 kg</w:t>
            </w:r>
          </w:p>
        </w:tc>
        <w:tc>
          <w:tcPr>
            <w:tcW w:w="1982" w:type="dxa"/>
            <w:vAlign w:val="center"/>
          </w:tcPr>
          <w:p w14:paraId="0522957E" w14:textId="3A3391AC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1ACDBC9F" w14:textId="77777777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61C9DBED" w14:textId="289ECCFD" w:rsidR="009D4CF1" w:rsidRPr="00282E0F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0E48AF91" w14:textId="77777777" w:rsidTr="0004373C">
        <w:tc>
          <w:tcPr>
            <w:tcW w:w="1134" w:type="dxa"/>
            <w:vAlign w:val="center"/>
          </w:tcPr>
          <w:p w14:paraId="61AA6C15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62015B50" w14:textId="6F2ACC57" w:rsidR="009D4CF1" w:rsidRDefault="009D4CF1" w:rsidP="009D4CF1">
            <w:pPr>
              <w:autoSpaceDE w:val="0"/>
              <w:autoSpaceDN w:val="0"/>
              <w:adjustRightInd w:val="0"/>
              <w:spacing w:after="0"/>
            </w:pPr>
            <w:r>
              <w:t>Maksymalna szerokość aparatu 55 cm</w:t>
            </w:r>
          </w:p>
        </w:tc>
        <w:tc>
          <w:tcPr>
            <w:tcW w:w="1982" w:type="dxa"/>
            <w:vAlign w:val="center"/>
          </w:tcPr>
          <w:p w14:paraId="6918E54D" w14:textId="64B1D904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7B21A19F" w14:textId="77777777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4424B1E" w14:textId="33E7BFC5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612B1AD1" w14:textId="77777777" w:rsidTr="0004373C">
        <w:tc>
          <w:tcPr>
            <w:tcW w:w="1134" w:type="dxa"/>
            <w:vAlign w:val="center"/>
          </w:tcPr>
          <w:p w14:paraId="15841636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0754C281" w14:textId="5CB4B930" w:rsidR="009D4CF1" w:rsidRPr="00AB4DD7" w:rsidRDefault="009D4CF1" w:rsidP="009D4CF1">
            <w:pPr>
              <w:spacing w:after="0"/>
            </w:pPr>
            <w:r>
              <w:t>Regulacja wysokości pulpitu w zakresie minimum 25 cm</w:t>
            </w:r>
          </w:p>
        </w:tc>
        <w:tc>
          <w:tcPr>
            <w:tcW w:w="1982" w:type="dxa"/>
            <w:vAlign w:val="center"/>
          </w:tcPr>
          <w:p w14:paraId="59B67AC5" w14:textId="2B0B17FB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4890C257" w14:textId="77777777" w:rsidR="009D4CF1" w:rsidRPr="00AB4DD7" w:rsidRDefault="009D4CF1" w:rsidP="009D4CF1">
            <w:pPr>
              <w:spacing w:after="0"/>
              <w:jc w:val="center"/>
              <w:rPr>
                <w:rFonts w:eastAsia="Times New Roman" w:cstheme="minorHAnsi"/>
              </w:rPr>
            </w:pPr>
          </w:p>
        </w:tc>
        <w:tc>
          <w:tcPr>
            <w:tcW w:w="3384" w:type="dxa"/>
            <w:vAlign w:val="center"/>
          </w:tcPr>
          <w:p w14:paraId="747C5739" w14:textId="1BD76338" w:rsidR="009D4CF1" w:rsidRPr="00282E0F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364B380C" w14:textId="77777777" w:rsidTr="0004373C">
        <w:tc>
          <w:tcPr>
            <w:tcW w:w="1134" w:type="dxa"/>
            <w:vAlign w:val="center"/>
          </w:tcPr>
          <w:p w14:paraId="4DB0C088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10D6FDDF" w14:textId="310629CB" w:rsidR="009D4CF1" w:rsidRPr="00AB4DD7" w:rsidRDefault="009D4CF1" w:rsidP="009D4CF1">
            <w:pPr>
              <w:spacing w:after="0"/>
              <w:rPr>
                <w:rFonts w:eastAsia="Times New Roman"/>
              </w:rPr>
            </w:pPr>
            <w:r>
              <w:t>Regulacja osi obrotu pulpitu wokół osi pionowej w obie strony na minimum 30 stopni</w:t>
            </w:r>
          </w:p>
        </w:tc>
        <w:tc>
          <w:tcPr>
            <w:tcW w:w="1982" w:type="dxa"/>
            <w:vAlign w:val="center"/>
          </w:tcPr>
          <w:p w14:paraId="22D60D09" w14:textId="083A2266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08BECE84" w14:textId="77777777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1B0552EE" w14:textId="5BABC2FB" w:rsidR="009D4CF1" w:rsidRPr="00282E0F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67BA4FE4" w14:textId="77777777" w:rsidTr="0004373C">
        <w:tc>
          <w:tcPr>
            <w:tcW w:w="1134" w:type="dxa"/>
            <w:vAlign w:val="center"/>
          </w:tcPr>
          <w:p w14:paraId="7EB1F80D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0C8606CF" w14:textId="6763FBBC" w:rsidR="009D4CF1" w:rsidRPr="00A745A5" w:rsidRDefault="009D4CF1" w:rsidP="009D4CF1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Maksymalna głębokość penetracji minimum 50 cm, w zależności od wybranej sondy i nastaw aparatu</w:t>
            </w:r>
          </w:p>
        </w:tc>
        <w:tc>
          <w:tcPr>
            <w:tcW w:w="1982" w:type="dxa"/>
            <w:vAlign w:val="center"/>
          </w:tcPr>
          <w:p w14:paraId="0CBFDEE3" w14:textId="570D5EF3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37D659F8" w14:textId="77777777" w:rsidR="009D4CF1" w:rsidRPr="00AB4DD7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35465F14" w14:textId="267DE35E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:rsidRPr="00AB4DD7" w14:paraId="3E453E1D" w14:textId="77777777" w:rsidTr="0004373C">
        <w:tc>
          <w:tcPr>
            <w:tcW w:w="1134" w:type="dxa"/>
            <w:vAlign w:val="center"/>
          </w:tcPr>
          <w:p w14:paraId="7197BE8F" w14:textId="77777777" w:rsidR="009D4CF1" w:rsidRPr="0082336F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</w:rPr>
            </w:pPr>
          </w:p>
        </w:tc>
        <w:tc>
          <w:tcPr>
            <w:tcW w:w="5245" w:type="dxa"/>
            <w:vAlign w:val="center"/>
          </w:tcPr>
          <w:p w14:paraId="657660E5" w14:textId="4688577A" w:rsidR="009D4CF1" w:rsidRDefault="009D4CF1" w:rsidP="009D4CF1">
            <w:pPr>
              <w:spacing w:after="0"/>
              <w:rPr>
                <w:color w:val="000000"/>
              </w:rPr>
            </w:pPr>
            <w:r>
              <w:rPr>
                <w:rFonts w:eastAsia="Times New Roman"/>
              </w:rPr>
              <w:t>Powiększenie obrazu minimum 8-krotne</w:t>
            </w:r>
          </w:p>
        </w:tc>
        <w:tc>
          <w:tcPr>
            <w:tcW w:w="1982" w:type="dxa"/>
            <w:vAlign w:val="center"/>
          </w:tcPr>
          <w:p w14:paraId="09700F3B" w14:textId="07C99328" w:rsidR="009D4CF1" w:rsidRPr="0050069B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2B04FC56" w14:textId="77777777" w:rsidR="009D4CF1" w:rsidRPr="0050069B" w:rsidRDefault="009D4CF1" w:rsidP="009D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79514807" w14:textId="5137C89B" w:rsidR="009D4CF1" w:rsidRPr="0050069B" w:rsidRDefault="009D4CF1" w:rsidP="009D4CF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17E27B7B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016CA4E6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3FFEAE2C" w14:textId="6417D360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/>
              </w:rPr>
              <w:t xml:space="preserve">Monitor o przekątnej minimum 22 cale i rozdzielczości minimum 1920x1080 </w:t>
            </w:r>
            <w:proofErr w:type="spellStart"/>
            <w:r>
              <w:rPr>
                <w:color w:val="000000"/>
              </w:rPr>
              <w:t>px</w:t>
            </w:r>
            <w:proofErr w:type="spellEnd"/>
          </w:p>
        </w:tc>
        <w:tc>
          <w:tcPr>
            <w:tcW w:w="1982" w:type="dxa"/>
            <w:vAlign w:val="center"/>
          </w:tcPr>
          <w:p w14:paraId="286CA4AE" w14:textId="19FD8ED1" w:rsidR="009D4CF1" w:rsidRDefault="009D4CF1" w:rsidP="009D4CF1">
            <w:pPr>
              <w:spacing w:after="0"/>
              <w:jc w:val="center"/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6AF66C38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2ED0B9D" w14:textId="77777777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22 cale – 0 pkt</w:t>
            </w:r>
          </w:p>
          <w:p w14:paraId="0AA2855A" w14:textId="17FF5AEE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asciiTheme="majorHAnsi" w:eastAsia="Calibri" w:hAnsiTheme="majorHAnsi" w:cs="Calibri"/>
                <w:i/>
                <w:iCs/>
              </w:rPr>
              <w:t xml:space="preserve">Powyżej 22 cali – </w:t>
            </w:r>
            <w:r w:rsidR="00B77CF2">
              <w:rPr>
                <w:rFonts w:asciiTheme="majorHAnsi" w:eastAsia="Calibri" w:hAnsiTheme="majorHAnsi" w:cs="Calibri"/>
                <w:i/>
                <w:iCs/>
              </w:rPr>
              <w:t>3</w:t>
            </w:r>
            <w:r>
              <w:rPr>
                <w:rFonts w:asciiTheme="majorHAnsi" w:eastAsia="Calibri" w:hAnsiTheme="majorHAnsi" w:cs="Calibri"/>
                <w:i/>
                <w:iCs/>
              </w:rPr>
              <w:t xml:space="preserve"> pkt</w:t>
            </w:r>
          </w:p>
        </w:tc>
      </w:tr>
      <w:tr w:rsidR="009D4CF1" w14:paraId="2B9859CE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66A7D07C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4EF604BB" w14:textId="6D1A760D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Wbudowany w aparat ekran dotykowy do sterowania funkcjami systemu o przekątnej minimum 12 cali</w:t>
            </w:r>
          </w:p>
        </w:tc>
        <w:tc>
          <w:tcPr>
            <w:tcW w:w="1982" w:type="dxa"/>
            <w:vAlign w:val="center"/>
          </w:tcPr>
          <w:p w14:paraId="4F20520C" w14:textId="64DD90D3" w:rsidR="009D4CF1" w:rsidRDefault="009D4CF1" w:rsidP="009D4CF1">
            <w:pPr>
              <w:spacing w:after="0"/>
              <w:jc w:val="center"/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25F88794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4A75FDD9" w14:textId="4EC9BCFB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4DE76D6C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0EBA03DD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1132E877" w14:textId="2C63C6FF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Moduł i kable EKG na wyposażeniu każdego aparatu</w:t>
            </w:r>
          </w:p>
        </w:tc>
        <w:tc>
          <w:tcPr>
            <w:tcW w:w="1982" w:type="dxa"/>
            <w:vAlign w:val="center"/>
          </w:tcPr>
          <w:p w14:paraId="690CD307" w14:textId="4B3206CA" w:rsidR="009D4CF1" w:rsidRDefault="009D4CF1" w:rsidP="009D4CF1">
            <w:pPr>
              <w:spacing w:after="0"/>
              <w:jc w:val="center"/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2C089D6B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18BDE99" w14:textId="544A8727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397077CB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425D99E8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1BE632AC" w14:textId="4A2FC39A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Drukarka czarno-biała na wyposażeniu każdego aparatu</w:t>
            </w:r>
          </w:p>
        </w:tc>
        <w:tc>
          <w:tcPr>
            <w:tcW w:w="1982" w:type="dxa"/>
            <w:vAlign w:val="center"/>
          </w:tcPr>
          <w:p w14:paraId="6932BEB5" w14:textId="4A8CD3D2" w:rsidR="009D4CF1" w:rsidRDefault="009D4CF1" w:rsidP="009D4CF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ACB17DE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C5F91FD" w14:textId="7EE373CC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60FC95D1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2AB07B44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4F75B558" w14:textId="76DE679F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Wbudowana bateria podtrzymująca zasilanie awaryjne na minimum 20 minut, która umożliwia gotowość do pracy po maksymalnie 20 sekundach od ponownego włączenia</w:t>
            </w:r>
          </w:p>
        </w:tc>
        <w:tc>
          <w:tcPr>
            <w:tcW w:w="1982" w:type="dxa"/>
            <w:vAlign w:val="center"/>
          </w:tcPr>
          <w:p w14:paraId="71BAE268" w14:textId="4B977D9E" w:rsidR="009D4CF1" w:rsidRDefault="009D4CF1" w:rsidP="009D4CF1">
            <w:pPr>
              <w:spacing w:after="0"/>
              <w:jc w:val="center"/>
            </w:pPr>
            <w:r>
              <w:rPr>
                <w:rFonts w:cstheme="minorHAnsi"/>
              </w:rPr>
              <w:t>TAK/NIE</w:t>
            </w:r>
          </w:p>
        </w:tc>
        <w:tc>
          <w:tcPr>
            <w:tcW w:w="3263" w:type="dxa"/>
            <w:vAlign w:val="center"/>
          </w:tcPr>
          <w:p w14:paraId="298CB023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AAA22C9" w14:textId="77777777" w:rsidR="009D4CF1" w:rsidRPr="00B911E3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B911E3">
              <w:rPr>
                <w:rFonts w:eastAsia="Calibri" w:cs="Calibri"/>
                <w:i/>
                <w:iCs/>
              </w:rPr>
              <w:t>NIE – 0 pkt</w:t>
            </w:r>
          </w:p>
          <w:p w14:paraId="68CB7962" w14:textId="4C054E23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B911E3">
              <w:rPr>
                <w:rFonts w:eastAsia="Calibri" w:cs="Calibri"/>
                <w:i/>
                <w:iCs/>
              </w:rPr>
              <w:t>TAK – 5 pkt</w:t>
            </w:r>
          </w:p>
        </w:tc>
      </w:tr>
      <w:tr w:rsidR="009D4CF1" w14:paraId="0936617A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550C5E5F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568D4E7B" w14:textId="02937BBF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Obrazowanie B-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2D</w:t>
            </w:r>
          </w:p>
        </w:tc>
        <w:tc>
          <w:tcPr>
            <w:tcW w:w="1982" w:type="dxa"/>
            <w:vAlign w:val="center"/>
          </w:tcPr>
          <w:p w14:paraId="0608BB13" w14:textId="468FFD20" w:rsidR="009D4CF1" w:rsidRDefault="009D4CF1" w:rsidP="009D4CF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17FD7B15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2678A6D" w14:textId="06F33BDF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6F3AF725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06462BC3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4D099249" w14:textId="3C4C926F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Częstotliwość odświeżania obrazu 2 D z minimum 3000 obrazów / s</w:t>
            </w:r>
          </w:p>
        </w:tc>
        <w:tc>
          <w:tcPr>
            <w:tcW w:w="1982" w:type="dxa"/>
            <w:vAlign w:val="center"/>
          </w:tcPr>
          <w:p w14:paraId="033DC813" w14:textId="21CF39CE" w:rsidR="009D4CF1" w:rsidRDefault="009D4CF1" w:rsidP="009D4CF1">
            <w:pPr>
              <w:spacing w:after="0"/>
              <w:jc w:val="center"/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7431344D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EB05F0B" w14:textId="0358A31B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08B1A5A9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44283197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55033E1A" w14:textId="7A75FD8D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Obrazowanie poszerzone dla sondy sektorowej przezklatkowej – pole obrazowania na styku ze skórą pacjenta rozpoczynające się od odcinka a nie od punktu jak w przypadku standardowego trybu sondy sektorowej</w:t>
            </w:r>
          </w:p>
        </w:tc>
        <w:tc>
          <w:tcPr>
            <w:tcW w:w="1982" w:type="dxa"/>
            <w:vAlign w:val="center"/>
          </w:tcPr>
          <w:p w14:paraId="787259E3" w14:textId="096BF0AA" w:rsidR="009D4CF1" w:rsidRDefault="009D4CF1" w:rsidP="009D4CF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5EF4FA0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8CE9832" w14:textId="4791C3FB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42238344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222D02A9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33CBE510" w14:textId="3E183CB7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M-</w:t>
            </w:r>
            <w:proofErr w:type="spellStart"/>
            <w:r>
              <w:rPr>
                <w:color w:val="000000" w:themeColor="text1"/>
              </w:rPr>
              <w:t>mod</w:t>
            </w:r>
            <w:proofErr w:type="spellEnd"/>
            <w:r>
              <w:rPr>
                <w:color w:val="000000" w:themeColor="text1"/>
              </w:rPr>
              <w:t xml:space="preserve"> i anatomiczny M-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na obrazach w czasie rzeczywistym i na pętlach obrazowych zapisanych w podręcznej pamięci </w:t>
            </w:r>
            <w:proofErr w:type="spellStart"/>
            <w:r>
              <w:rPr>
                <w:color w:val="000000" w:themeColor="text1"/>
              </w:rPr>
              <w:t>lubw</w:t>
            </w:r>
            <w:proofErr w:type="spellEnd"/>
            <w:r>
              <w:rPr>
                <w:color w:val="000000" w:themeColor="text1"/>
              </w:rPr>
              <w:t xml:space="preserve"> pamięci CINE, z możliwością wykonywania pomiarów</w:t>
            </w:r>
          </w:p>
        </w:tc>
        <w:tc>
          <w:tcPr>
            <w:tcW w:w="1982" w:type="dxa"/>
            <w:vAlign w:val="center"/>
          </w:tcPr>
          <w:p w14:paraId="301F5E38" w14:textId="5B74B0D7" w:rsidR="009D4CF1" w:rsidRDefault="009D4CF1" w:rsidP="009D4CF1">
            <w:pPr>
              <w:spacing w:after="0"/>
              <w:jc w:val="center"/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3E6E6828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91CD4FB" w14:textId="722E155B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07007E1A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05729609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17F28B29" w14:textId="6CF6392B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Kolorowy M-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982" w:type="dxa"/>
            <w:vAlign w:val="center"/>
          </w:tcPr>
          <w:p w14:paraId="4ED16259" w14:textId="2FE0449C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1B6C63D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BDFE27B" w14:textId="394F35E1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58C20314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38F250D6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4313EDB8" w14:textId="2ED2D474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Kolorowy Doppler tkankowy z częstotliwością odświeżania obrazu minimum 1200 </w:t>
            </w:r>
            <w:proofErr w:type="spellStart"/>
            <w:r>
              <w:rPr>
                <w:color w:val="000000" w:themeColor="text1"/>
              </w:rPr>
              <w:t>obr</w:t>
            </w:r>
            <w:proofErr w:type="spell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sek</w:t>
            </w:r>
            <w:proofErr w:type="spellEnd"/>
          </w:p>
        </w:tc>
        <w:tc>
          <w:tcPr>
            <w:tcW w:w="1982" w:type="dxa"/>
            <w:vAlign w:val="center"/>
          </w:tcPr>
          <w:p w14:paraId="6E938CB9" w14:textId="041F7E59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2D8A9017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7C69800" w14:textId="4F60CDC0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00E78067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39F26A33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23E0E65E" w14:textId="4FC220AE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Częstość odświeżania obrazu w trybie </w:t>
            </w:r>
            <w:proofErr w:type="spellStart"/>
            <w:r>
              <w:rPr>
                <w:color w:val="000000" w:themeColor="text1"/>
              </w:rPr>
              <w:t>dopplera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kolorwego</w:t>
            </w:r>
            <w:proofErr w:type="spellEnd"/>
            <w:r>
              <w:rPr>
                <w:color w:val="000000" w:themeColor="text1"/>
              </w:rPr>
              <w:t xml:space="preserve"> minimum 700 obrazów na </w:t>
            </w:r>
            <w:proofErr w:type="spellStart"/>
            <w:r>
              <w:rPr>
                <w:color w:val="000000" w:themeColor="text1"/>
              </w:rPr>
              <w:t>sek</w:t>
            </w:r>
            <w:proofErr w:type="spellEnd"/>
          </w:p>
        </w:tc>
        <w:tc>
          <w:tcPr>
            <w:tcW w:w="1982" w:type="dxa"/>
            <w:vAlign w:val="center"/>
          </w:tcPr>
          <w:p w14:paraId="05F274B3" w14:textId="12BF02A1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4173B49E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EE4F714" w14:textId="27E9FED4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6717F548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4C35A37E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40CDFBD5" w14:textId="56E1D6B1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Power Doppler</w:t>
            </w:r>
          </w:p>
        </w:tc>
        <w:tc>
          <w:tcPr>
            <w:tcW w:w="1982" w:type="dxa"/>
            <w:vAlign w:val="center"/>
          </w:tcPr>
          <w:p w14:paraId="3942DE44" w14:textId="6F8FBE7C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5559FE8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0E472E1" w14:textId="1DF541D4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7AA7CCB9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1D29B94E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4B69942" w14:textId="64EB2261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Doppler spektralny z falą pulsacyjną PW</w:t>
            </w:r>
          </w:p>
        </w:tc>
        <w:tc>
          <w:tcPr>
            <w:tcW w:w="1982" w:type="dxa"/>
            <w:vAlign w:val="center"/>
          </w:tcPr>
          <w:p w14:paraId="4C227475" w14:textId="37979800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0DA9387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C5A98E1" w14:textId="4CB74008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554C5E0E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1265BF02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45D757C" w14:textId="2D205690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Prędkość Dopplera PW przy zerowym kącie minimum 7,5 m/s</w:t>
            </w:r>
          </w:p>
        </w:tc>
        <w:tc>
          <w:tcPr>
            <w:tcW w:w="1982" w:type="dxa"/>
            <w:vAlign w:val="center"/>
          </w:tcPr>
          <w:p w14:paraId="7070F401" w14:textId="08630185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384DC206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A193D2B" w14:textId="3A4204F8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6D9479FD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6DC12B34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26A36E37" w14:textId="11C58293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Zakres regulacji bramki dopplerowskiej minimum 1-16 mm</w:t>
            </w:r>
          </w:p>
        </w:tc>
        <w:tc>
          <w:tcPr>
            <w:tcW w:w="1982" w:type="dxa"/>
            <w:vAlign w:val="center"/>
          </w:tcPr>
          <w:p w14:paraId="66C8056D" w14:textId="64CAE700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22851173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5FB1D00" w14:textId="2063D838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2594C04E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7418DBD0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78B5B2F8" w14:textId="316A9DFB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Doppler spektralny z falą ciągłą CW</w:t>
            </w:r>
          </w:p>
        </w:tc>
        <w:tc>
          <w:tcPr>
            <w:tcW w:w="1982" w:type="dxa"/>
            <w:vAlign w:val="center"/>
          </w:tcPr>
          <w:p w14:paraId="6D9FD066" w14:textId="2057B018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270AC015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277B62D" w14:textId="503037E2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7A4127C8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56A22FA6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270ADFCD" w14:textId="64DCB7BC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Prędkość </w:t>
            </w:r>
            <w:proofErr w:type="spellStart"/>
            <w:r>
              <w:rPr>
                <w:color w:val="000000" w:themeColor="text1"/>
              </w:rPr>
              <w:t>dopplera</w:t>
            </w:r>
            <w:proofErr w:type="spellEnd"/>
            <w:r>
              <w:rPr>
                <w:color w:val="000000" w:themeColor="text1"/>
              </w:rPr>
              <w:t xml:space="preserve"> CW przy zerowym kącie minimum 12,5 m/s</w:t>
            </w:r>
          </w:p>
        </w:tc>
        <w:tc>
          <w:tcPr>
            <w:tcW w:w="1982" w:type="dxa"/>
            <w:vAlign w:val="center"/>
          </w:tcPr>
          <w:p w14:paraId="673895E9" w14:textId="3FA27219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00DBEEB4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06127D1" w14:textId="5B574B12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75F781BB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30A02B77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0BB04395" w14:textId="3EE7CC6D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Obrazowanie panoramiczne</w:t>
            </w:r>
          </w:p>
        </w:tc>
        <w:tc>
          <w:tcPr>
            <w:tcW w:w="1982" w:type="dxa"/>
            <w:vAlign w:val="center"/>
          </w:tcPr>
          <w:p w14:paraId="041D6C52" w14:textId="0532A382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7D13A50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0B6F591" w14:textId="4FD1270E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57EB6819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3338DCC5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277A3288" w14:textId="25D42280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Obrazowanie wolnych przepływów w trybie bez użycia techniki dopplerowskiej</w:t>
            </w:r>
          </w:p>
        </w:tc>
        <w:tc>
          <w:tcPr>
            <w:tcW w:w="1982" w:type="dxa"/>
            <w:vAlign w:val="center"/>
          </w:tcPr>
          <w:p w14:paraId="15F15164" w14:textId="6284B895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5CC35D4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639F150" w14:textId="4F8297F2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6DD4D2A7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7D055F58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5227B21F" w14:textId="600BECFD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Oprogramowanie DICOM 3.0</w:t>
            </w:r>
          </w:p>
        </w:tc>
        <w:tc>
          <w:tcPr>
            <w:tcW w:w="1982" w:type="dxa"/>
            <w:vAlign w:val="center"/>
          </w:tcPr>
          <w:p w14:paraId="57E9328A" w14:textId="51B16893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2844CBD3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24C2282" w14:textId="5B2BF655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2A98D775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18A25392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266CC81B" w14:textId="4095F35F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Jednoczesna prezentacja na ekranie w czasie rzeczywistym ruchomych obrazów 2D, kolorowego </w:t>
            </w:r>
            <w:proofErr w:type="spellStart"/>
            <w:r>
              <w:rPr>
                <w:color w:val="000000" w:themeColor="text1"/>
              </w:rPr>
              <w:t>dopplera</w:t>
            </w:r>
            <w:proofErr w:type="spellEnd"/>
            <w:r>
              <w:rPr>
                <w:color w:val="000000" w:themeColor="text1"/>
              </w:rPr>
              <w:t xml:space="preserve"> CF i </w:t>
            </w:r>
            <w:proofErr w:type="spellStart"/>
            <w:r>
              <w:rPr>
                <w:color w:val="000000" w:themeColor="text1"/>
              </w:rPr>
              <w:t>dopplera</w:t>
            </w:r>
            <w:proofErr w:type="spellEnd"/>
            <w:r>
              <w:rPr>
                <w:color w:val="000000" w:themeColor="text1"/>
              </w:rPr>
              <w:t xml:space="preserve"> fali ciągłej CWD – </w:t>
            </w:r>
            <w:proofErr w:type="spellStart"/>
            <w:r>
              <w:rPr>
                <w:color w:val="000000" w:themeColor="text1"/>
              </w:rPr>
              <w:t>triplex</w:t>
            </w:r>
            <w:proofErr w:type="spellEnd"/>
            <w:r>
              <w:rPr>
                <w:color w:val="000000" w:themeColor="text1"/>
              </w:rPr>
              <w:t xml:space="preserve"> (2D; CF; CWD)</w:t>
            </w:r>
          </w:p>
        </w:tc>
        <w:tc>
          <w:tcPr>
            <w:tcW w:w="1982" w:type="dxa"/>
            <w:vAlign w:val="center"/>
          </w:tcPr>
          <w:p w14:paraId="364572E6" w14:textId="2D921750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2155B926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0ACA73E" w14:textId="6BE7FC46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09B32BEB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448E6691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260191F5" w14:textId="3DC5EF08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Funkcje </w:t>
            </w:r>
            <w:proofErr w:type="spellStart"/>
            <w:r>
              <w:rPr>
                <w:color w:val="000000" w:themeColor="text1"/>
              </w:rPr>
              <w:t>postprocessingu</w:t>
            </w:r>
            <w:proofErr w:type="spellEnd"/>
            <w:r>
              <w:rPr>
                <w:color w:val="000000" w:themeColor="text1"/>
              </w:rPr>
              <w:t xml:space="preserve"> dla trybu PW, realizowane na obrazach i pętlach z archiwum: wzmocnienie; linia bazowa; korekcja kąta; mapy szarości; koloryzacja; oś czasu </w:t>
            </w:r>
          </w:p>
        </w:tc>
        <w:tc>
          <w:tcPr>
            <w:tcW w:w="1982" w:type="dxa"/>
            <w:vAlign w:val="center"/>
          </w:tcPr>
          <w:p w14:paraId="25493035" w14:textId="79A7DFE1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03CB30AF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25174B5E" w14:textId="411D71C7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039E68A0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39A896E3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13B14501" w14:textId="21A2C3D9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Oprogramowanie do półautomatycznych pomiarów 2D parametrów lewej komory serca w projekcji przymostkowej długiej oparte na sztucznej inteligencji, zapewniające automatyczny pomiar bez </w:t>
            </w:r>
            <w:r>
              <w:rPr>
                <w:color w:val="000000" w:themeColor="text1"/>
              </w:rPr>
              <w:lastRenderedPageBreak/>
              <w:t>konieczności wskazania fazy skurczowej i rozkurczowej serca</w:t>
            </w:r>
          </w:p>
        </w:tc>
        <w:tc>
          <w:tcPr>
            <w:tcW w:w="1982" w:type="dxa"/>
            <w:vAlign w:val="center"/>
          </w:tcPr>
          <w:p w14:paraId="12B0F63B" w14:textId="44F928EF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263" w:type="dxa"/>
            <w:vAlign w:val="center"/>
          </w:tcPr>
          <w:p w14:paraId="29E2F81F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3558A11" w14:textId="27C26F39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4287B053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6F20694F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4974FBD4" w14:textId="6931B11A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Oprogramowanie do automatycznego rozpoznawania najczęściej uzyskiwanych w echokardiografii rodzajów spektrum dopplerowskiego bazujące na sztucznej inteligencji, umożliwiające pomiary dla zastawki aortalnej, mitralnej, trójdzielnej oraz płucnej</w:t>
            </w:r>
          </w:p>
        </w:tc>
        <w:tc>
          <w:tcPr>
            <w:tcW w:w="1982" w:type="dxa"/>
            <w:vAlign w:val="center"/>
          </w:tcPr>
          <w:p w14:paraId="27EDBEDF" w14:textId="442C7333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6C03618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6E822B0" w14:textId="203C2243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49AD8B6B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6A8439B0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DA61776" w14:textId="3DFB37BC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Oprogramowanie do automatycznego wyliczania parametrów frakcji wyrzutowej z wyborem najlepszych obrazów do kalkulacji przy pomocy sztucznej inteligencji i z możliwością wyliczania frakcji wyrzutowej bez rejestrowania sygnału EKG</w:t>
            </w:r>
          </w:p>
        </w:tc>
        <w:tc>
          <w:tcPr>
            <w:tcW w:w="1982" w:type="dxa"/>
            <w:vAlign w:val="center"/>
          </w:tcPr>
          <w:p w14:paraId="17DEF3BE" w14:textId="3BAAC265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F398CD3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DDC5B76" w14:textId="432E3A85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4A41C77B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1CC7CF98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3873B2DE" w14:textId="5F87D3A3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Oprogramowanie do automatycznego wyliczania parametrów odkształcania mięśnia lewej komory oraz frakcji wyrzutowej z wyborem najlepszych obrazów do kalkulacji przy pomocy sztucznej inteligencji</w:t>
            </w:r>
          </w:p>
        </w:tc>
        <w:tc>
          <w:tcPr>
            <w:tcW w:w="1982" w:type="dxa"/>
            <w:vAlign w:val="center"/>
          </w:tcPr>
          <w:p w14:paraId="49A1AE6A" w14:textId="357861CB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AACE216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56A4E12" w14:textId="1F600FFF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30C2E629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588E8356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E516949" w14:textId="435262F5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Wbudowany dysk o pojemności minimum 500 GB</w:t>
            </w:r>
          </w:p>
        </w:tc>
        <w:tc>
          <w:tcPr>
            <w:tcW w:w="1982" w:type="dxa"/>
            <w:vAlign w:val="center"/>
          </w:tcPr>
          <w:p w14:paraId="4440F6B4" w14:textId="2355551E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0B452180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292A9D28" w14:textId="77777777" w:rsidR="009D4CF1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500 GB – 0 pkt</w:t>
            </w:r>
          </w:p>
          <w:p w14:paraId="7622D143" w14:textId="62DBD78E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Powyżej 500 GB – 3 pkt</w:t>
            </w:r>
          </w:p>
        </w:tc>
      </w:tr>
      <w:tr w:rsidR="009D4CF1" w14:paraId="74CD43E4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40047F3F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07927140" w14:textId="26E93C21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Pamięć CINE dla M-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minimum 600 s</w:t>
            </w:r>
          </w:p>
        </w:tc>
        <w:tc>
          <w:tcPr>
            <w:tcW w:w="1982" w:type="dxa"/>
            <w:vAlign w:val="center"/>
          </w:tcPr>
          <w:p w14:paraId="180F642B" w14:textId="11CACFE5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218276C7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251369C4" w14:textId="1DAB2136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09C90538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01B26ACF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34B826BF" w14:textId="4925E64A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Pamięć CINE dla PW-</w:t>
            </w:r>
            <w:proofErr w:type="spellStart"/>
            <w:r>
              <w:rPr>
                <w:color w:val="000000" w:themeColor="text1"/>
              </w:rPr>
              <w:t>mode</w:t>
            </w:r>
            <w:proofErr w:type="spellEnd"/>
            <w:r>
              <w:rPr>
                <w:color w:val="000000" w:themeColor="text1"/>
              </w:rPr>
              <w:t xml:space="preserve"> minimum 2400 s</w:t>
            </w:r>
          </w:p>
        </w:tc>
        <w:tc>
          <w:tcPr>
            <w:tcW w:w="1982" w:type="dxa"/>
            <w:vAlign w:val="center"/>
          </w:tcPr>
          <w:p w14:paraId="17B332ED" w14:textId="03F911A9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50B567CB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A5BAB57" w14:textId="49E15BFF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60434B7F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7FD9FC4C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8B0F056" w14:textId="65932684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Możliwość zapisu obrazów i pętli obrazowych w postaci danych RAW Data, a następnie odtworzenia ich z funkcjami kontroli obrazu i analizy ilościowej – podobnie jak w trakcie bezpośredniego badania pacjenta</w:t>
            </w:r>
          </w:p>
        </w:tc>
        <w:tc>
          <w:tcPr>
            <w:tcW w:w="1982" w:type="dxa"/>
            <w:vAlign w:val="center"/>
          </w:tcPr>
          <w:p w14:paraId="6700EF7A" w14:textId="10763763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29F00C2A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90F6FDC" w14:textId="4A6A2BFC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0293A190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7D595B96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81B857F" w14:textId="2AA7D2E4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Możliwość współpracy z sondami wewnątrzsercowymi</w:t>
            </w:r>
          </w:p>
        </w:tc>
        <w:tc>
          <w:tcPr>
            <w:tcW w:w="1982" w:type="dxa"/>
            <w:vAlign w:val="center"/>
          </w:tcPr>
          <w:p w14:paraId="02DD4AA8" w14:textId="1DF5B390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E85C99F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6D94DA9D" w14:textId="75F65FB8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1CBD8909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10B43BA7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D613A73" w14:textId="526D5506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Konektor do sond wewnątrzsercowych z dedykowanym oprogramowaniem</w:t>
            </w:r>
          </w:p>
        </w:tc>
        <w:tc>
          <w:tcPr>
            <w:tcW w:w="1982" w:type="dxa"/>
            <w:vAlign w:val="center"/>
          </w:tcPr>
          <w:p w14:paraId="460C443D" w14:textId="6C79E72F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FA2B8BE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0963009" w14:textId="6C183802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0E836E6D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2E3EE7DA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3E516369" w14:textId="352512CF" w:rsidR="009D4CF1" w:rsidRPr="00DC2F1E" w:rsidRDefault="009D4CF1" w:rsidP="00DC2F1E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Sonda kardiologiczna matrycowa do obrazowania objętościowego (4D) przezklatkowego umożliwiająca jednoczesną wizualizację w czasie rzeczywistym minimum 3 niezależnych płaszczyzn o wzajemnie regulowanym położeniu</w:t>
            </w:r>
            <w:r w:rsidR="00DC2F1E">
              <w:rPr>
                <w:color w:val="000000" w:themeColor="text1"/>
              </w:rPr>
              <w:t xml:space="preserve"> o zakresie częstotliwości minimum 1 – 6 MHz; liczbie fizycznych elementów piezoelektrycznych minimum 6000; wychyleniu wiązki w dwóch płaszczyznach minimum 90 stopni</w:t>
            </w:r>
            <w:r w:rsidR="008310DA">
              <w:rPr>
                <w:color w:val="000000" w:themeColor="text1"/>
              </w:rPr>
              <w:t xml:space="preserve"> - 1 sztuka na 1 sztukę aparatu USG</w:t>
            </w:r>
          </w:p>
        </w:tc>
        <w:tc>
          <w:tcPr>
            <w:tcW w:w="1982" w:type="dxa"/>
            <w:vAlign w:val="center"/>
          </w:tcPr>
          <w:p w14:paraId="535F80BB" w14:textId="2B3901E3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11DA7654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4FA39AE" w14:textId="2FF1A64B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54404118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63301780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4702636A" w14:textId="09AFF14F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Sonda liniowa naczyniowa o zakresie częstotliwości minimum 5 – 12 MHz; liczba fizycznych elementów piezoelektrycznych tworzących obraz minimum 19</w:t>
            </w:r>
            <w:r w:rsidR="00DC2F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; szerokość pola obrazowania minimum 39 mm - 1 sztuka na 1 sztukę aparatu USG</w:t>
            </w:r>
          </w:p>
        </w:tc>
        <w:tc>
          <w:tcPr>
            <w:tcW w:w="1982" w:type="dxa"/>
            <w:vAlign w:val="center"/>
          </w:tcPr>
          <w:p w14:paraId="41ACB226" w14:textId="51707F5A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193B3113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ED67481" w14:textId="1C22F33B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21025891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66A51571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6348C82" w14:textId="1A49AA15" w:rsidR="009D4CF1" w:rsidRDefault="008310DA" w:rsidP="009D4CF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Sonda przezprzełykowa do obrazowania objętościowego (4D) umożliwiająca jednoczesną wizualizację w czasie rzeczywistym minimum 3 niezależnych płaszczyzn o wzajemnie regulowanym położeniu o zakresie częstotliwości minimum 3 – 8 MHz; liczbie fizycznych elementów piezoelektrycznych minimum 2500</w:t>
            </w:r>
            <w:r w:rsidR="007E68F8">
              <w:rPr>
                <w:color w:val="000000" w:themeColor="text1"/>
              </w:rPr>
              <w:t xml:space="preserve"> – 2 sztuki na 1 sztukę aparatu USG</w:t>
            </w:r>
          </w:p>
        </w:tc>
        <w:tc>
          <w:tcPr>
            <w:tcW w:w="1982" w:type="dxa"/>
            <w:vAlign w:val="center"/>
          </w:tcPr>
          <w:p w14:paraId="08FF3CC2" w14:textId="4DF70A51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8310DA">
              <w:rPr>
                <w:rFonts w:cstheme="minorHAnsi"/>
              </w:rPr>
              <w:t>, podać</w:t>
            </w:r>
          </w:p>
        </w:tc>
        <w:tc>
          <w:tcPr>
            <w:tcW w:w="3263" w:type="dxa"/>
            <w:vAlign w:val="center"/>
          </w:tcPr>
          <w:p w14:paraId="42CA96AC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7103272A" w14:textId="12DB4E9E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29E55C4A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720C7223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6283A325" w14:textId="0263CAA9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rFonts w:cstheme="minorHAnsi"/>
                <w:color w:val="000000"/>
              </w:rPr>
              <w:t xml:space="preserve">Instrukcja obsługi </w:t>
            </w:r>
            <w:r w:rsidRPr="00A745A5">
              <w:rPr>
                <w:rFonts w:cstheme="minorHAnsi"/>
                <w:color w:val="000000"/>
              </w:rPr>
              <w:t>w języku polskim</w:t>
            </w:r>
          </w:p>
        </w:tc>
        <w:tc>
          <w:tcPr>
            <w:tcW w:w="1982" w:type="dxa"/>
            <w:vAlign w:val="center"/>
          </w:tcPr>
          <w:p w14:paraId="6F16BB26" w14:textId="5DDFB5E2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616928B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3B00D482" w14:textId="57A14D49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19E7D1A0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5F124D49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5C2BD185" w14:textId="621EBE1D" w:rsidR="009D4CF1" w:rsidRDefault="009D4CF1" w:rsidP="009D4CF1">
            <w:pPr>
              <w:spacing w:after="0"/>
              <w:rPr>
                <w:color w:val="000000" w:themeColor="text1"/>
              </w:rPr>
            </w:pPr>
            <w:r w:rsidRPr="00566829">
              <w:rPr>
                <w:rFonts w:cstheme="minorHAnsi"/>
                <w:color w:val="000000"/>
              </w:rPr>
              <w:t>Przeglądy techniczne zgodnie z interwałami producenta wykonywane w czasie obowiązywania gwarancji w cenie zakupu</w:t>
            </w:r>
          </w:p>
        </w:tc>
        <w:tc>
          <w:tcPr>
            <w:tcW w:w="1982" w:type="dxa"/>
            <w:vAlign w:val="center"/>
          </w:tcPr>
          <w:p w14:paraId="1811B9A7" w14:textId="7C99E7C2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B0C0971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17D322B9" w14:textId="0590ED22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66F08616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6D61A65D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23E5D578" w14:textId="77777777" w:rsidR="009D4CF1" w:rsidRPr="00155645" w:rsidRDefault="009D4CF1" w:rsidP="009D4CF1">
            <w:pPr>
              <w:spacing w:after="0" w:line="240" w:lineRule="auto"/>
              <w:rPr>
                <w:rFonts w:asciiTheme="majorHAnsi" w:eastAsia="Garamond" w:hAnsiTheme="majorHAnsi" w:cstheme="majorHAnsi"/>
              </w:rPr>
            </w:pPr>
            <w:r w:rsidRPr="00155645">
              <w:rPr>
                <w:rFonts w:asciiTheme="majorHAnsi" w:eastAsia="Garamond" w:hAnsiTheme="majorHAnsi" w:cstheme="majorHAnsi"/>
              </w:rPr>
              <w:t>Na oferowany sprzęt należy przedłożyć dokumenty potwierdzające dopuszczenie wyrobu do obrotu lub używania na terytorium Rzeczpospolitej Polskiej zgodnie z obowiązującymi przepisami ustawy o wyrobach medycznych oraz aktów wykonawczych do ustawy tj.:</w:t>
            </w:r>
          </w:p>
          <w:p w14:paraId="56382350" w14:textId="433B2533" w:rsidR="009D4CF1" w:rsidRDefault="009D4CF1" w:rsidP="009D4CF1">
            <w:pPr>
              <w:spacing w:after="0"/>
              <w:rPr>
                <w:color w:val="000000" w:themeColor="text1"/>
              </w:rPr>
            </w:pPr>
            <w:r w:rsidRPr="00155645">
              <w:rPr>
                <w:rFonts w:asciiTheme="majorHAnsi" w:eastAsia="Garamond" w:hAnsiTheme="majorHAnsi" w:cstheme="majorBidi"/>
              </w:rPr>
              <w:t>- deklarację zgodności z wymaganiami zasadniczymi oferowanego sprzętu, wystawioną zgodnie z ustawą z dnia 7 kwietnia 2022 r. o wyrobach medycznych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certyfikat zgodności wydany przez jednostkę notyfikowaną (jeśli zgodnie z przepisami prawa certyfikacja dotyczy wyrobu)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dokument potwierdzający dokonanie zgłoszenia wyrobu do Rejestru Wyrobów Medycznych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materiały producenta dotyczące przedmiotu zamówienia, potwierdzające parametry wymagane przez Zamawiającego w Opisie przedmiotu zamówienia</w:t>
            </w:r>
          </w:p>
        </w:tc>
        <w:tc>
          <w:tcPr>
            <w:tcW w:w="1982" w:type="dxa"/>
            <w:vAlign w:val="center"/>
          </w:tcPr>
          <w:p w14:paraId="42AF92B2" w14:textId="0B101A2D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49BA050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4161FB3F" w14:textId="4F70E973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6637E4E5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3454F0E8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39AAB1DF" w14:textId="39B8C149" w:rsidR="009D4CF1" w:rsidRDefault="009D4CF1" w:rsidP="009D4CF1">
            <w:pPr>
              <w:spacing w:after="0"/>
              <w:rPr>
                <w:color w:val="000000" w:themeColor="text1"/>
              </w:rPr>
            </w:pPr>
            <w:r>
              <w:rPr>
                <w:rFonts w:cstheme="minorHAnsi"/>
                <w:color w:val="000000"/>
              </w:rPr>
              <w:t>Okres gwarancji – minimum 24 miesiące</w:t>
            </w:r>
          </w:p>
        </w:tc>
        <w:tc>
          <w:tcPr>
            <w:tcW w:w="1982" w:type="dxa"/>
            <w:vAlign w:val="center"/>
          </w:tcPr>
          <w:p w14:paraId="64769DB0" w14:textId="32028933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00B426B2"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358C556F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53EADB45" w14:textId="77777777" w:rsidR="009D4CF1" w:rsidRPr="008F25B6" w:rsidRDefault="009D4CF1" w:rsidP="009D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24 miesiące – 0 pkt</w:t>
            </w:r>
          </w:p>
          <w:p w14:paraId="73EAD7BB" w14:textId="77777777" w:rsidR="009D4CF1" w:rsidRPr="008F25B6" w:rsidRDefault="009D4CF1" w:rsidP="009D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25–26 miesięcy – 2 pkt</w:t>
            </w:r>
          </w:p>
          <w:p w14:paraId="13630FD5" w14:textId="77777777" w:rsidR="009D4CF1" w:rsidRPr="008F25B6" w:rsidRDefault="009D4CF1" w:rsidP="009D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27–28 miesięcy – 4 pkt</w:t>
            </w:r>
          </w:p>
          <w:p w14:paraId="5A630B42" w14:textId="77777777" w:rsidR="009D4CF1" w:rsidRPr="008F25B6" w:rsidRDefault="009D4CF1" w:rsidP="009D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29–30 miesięcy – 6 pkt</w:t>
            </w:r>
          </w:p>
          <w:p w14:paraId="24B3DB9D" w14:textId="77777777" w:rsidR="009D4CF1" w:rsidRPr="008F25B6" w:rsidRDefault="009D4CF1" w:rsidP="009D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31–32 miesiące – 8 pkt</w:t>
            </w:r>
          </w:p>
          <w:p w14:paraId="22FCDA72" w14:textId="77777777" w:rsidR="009D4CF1" w:rsidRPr="008F25B6" w:rsidRDefault="009D4CF1" w:rsidP="009D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33–34 miesiące – 10 pkt</w:t>
            </w:r>
          </w:p>
          <w:p w14:paraId="63B65DC3" w14:textId="59551B08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8F25B6">
              <w:rPr>
                <w:rFonts w:asciiTheme="majorHAnsi" w:hAnsiTheme="majorHAnsi"/>
                <w:i/>
                <w:iCs/>
              </w:rPr>
              <w:t>35–36 miesięcy – 15 pkt</w:t>
            </w:r>
          </w:p>
        </w:tc>
      </w:tr>
      <w:tr w:rsidR="009D4CF1" w14:paraId="76232F3C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095503FB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1D865F0C" w14:textId="30FAF705" w:rsidR="009D4CF1" w:rsidRDefault="009D4CF1" w:rsidP="009D4CF1">
            <w:pPr>
              <w:spacing w:after="0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Producent oferowanego sprzętu</w:t>
            </w:r>
          </w:p>
        </w:tc>
        <w:tc>
          <w:tcPr>
            <w:tcW w:w="1982" w:type="dxa"/>
            <w:vAlign w:val="center"/>
          </w:tcPr>
          <w:p w14:paraId="46F8FEF0" w14:textId="79A6A909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63" w:type="dxa"/>
            <w:vAlign w:val="center"/>
          </w:tcPr>
          <w:p w14:paraId="59592423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4BCC4295" w14:textId="379DC8F2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9D4CF1" w14:paraId="5549E193" w14:textId="77777777" w:rsidTr="0004373C">
        <w:trPr>
          <w:trHeight w:val="300"/>
        </w:trPr>
        <w:tc>
          <w:tcPr>
            <w:tcW w:w="1134" w:type="dxa"/>
            <w:vAlign w:val="center"/>
          </w:tcPr>
          <w:p w14:paraId="25FCF042" w14:textId="77777777" w:rsidR="009D4CF1" w:rsidRDefault="009D4CF1" w:rsidP="009D4CF1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245" w:type="dxa"/>
            <w:vAlign w:val="center"/>
          </w:tcPr>
          <w:p w14:paraId="7399CD38" w14:textId="3B32CAC6" w:rsidR="009D4CF1" w:rsidRDefault="009D4CF1" w:rsidP="009D4CF1">
            <w:pPr>
              <w:spacing w:after="0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Model oferowanego sprzętu</w:t>
            </w:r>
          </w:p>
        </w:tc>
        <w:tc>
          <w:tcPr>
            <w:tcW w:w="1982" w:type="dxa"/>
            <w:vAlign w:val="center"/>
          </w:tcPr>
          <w:p w14:paraId="6E62D4DA" w14:textId="791E0515" w:rsidR="009D4CF1" w:rsidRDefault="009D4CF1" w:rsidP="009D4CF1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63" w:type="dxa"/>
            <w:vAlign w:val="center"/>
          </w:tcPr>
          <w:p w14:paraId="608CA49B" w14:textId="77777777" w:rsidR="009D4CF1" w:rsidRDefault="009D4CF1" w:rsidP="009D4CF1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E93C06D" w14:textId="4F10C610" w:rsidR="009D4CF1" w:rsidRPr="00AB4DD7" w:rsidRDefault="009D4CF1" w:rsidP="009D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14:paraId="2A14D339" w14:textId="77777777" w:rsidR="002F0291" w:rsidRDefault="002F0291" w:rsidP="006E7A12"/>
    <w:p w14:paraId="603D1E7B" w14:textId="77777777" w:rsidR="008F25B6" w:rsidRPr="007F3921" w:rsidRDefault="008F25B6" w:rsidP="008F25B6">
      <w:bookmarkStart w:id="2" w:name="_Hlk216096460"/>
      <w:r w:rsidRPr="007F3921">
        <w:t>Materiał producenta / potwierdzenie parametrów: </w:t>
      </w:r>
    </w:p>
    <w:p w14:paraId="23C73CE9" w14:textId="77777777" w:rsidR="008F25B6" w:rsidRPr="007F3921" w:rsidRDefault="008F25B6" w:rsidP="008F25B6">
      <w:pPr>
        <w:numPr>
          <w:ilvl w:val="0"/>
          <w:numId w:val="21"/>
        </w:numPr>
      </w:pPr>
      <w:r w:rsidRPr="007F3921">
        <w:rPr>
          <w:i/>
          <w:iCs/>
        </w:rPr>
        <w:t xml:space="preserve">W celu weryfikacji wymagań określonych w niniejszym SOPZ Zamawiający może, już po upływie terminu składania ofert, </w:t>
      </w:r>
      <w:r w:rsidRPr="007F3921">
        <w:rPr>
          <w:b/>
          <w:bCs/>
          <w:i/>
          <w:iCs/>
        </w:rPr>
        <w:t>wezwać Wykonawcę do przedłożenia materiałów producenta</w:t>
      </w:r>
      <w:r w:rsidRPr="007F3921">
        <w:rPr>
          <w:i/>
          <w:iCs/>
        </w:rPr>
        <w:t xml:space="preserve"> (karty katalogowe, instrukcje, broszury, raporty testów itp.) potwierdzających spełnienie wskazanych parametrów.</w:t>
      </w:r>
      <w:r w:rsidRPr="007F3921">
        <w:t> </w:t>
      </w:r>
    </w:p>
    <w:p w14:paraId="2D788386" w14:textId="77777777" w:rsidR="008F25B6" w:rsidRPr="007F3921" w:rsidRDefault="008F25B6" w:rsidP="008F25B6">
      <w:pPr>
        <w:numPr>
          <w:ilvl w:val="0"/>
          <w:numId w:val="22"/>
        </w:numPr>
      </w:pPr>
      <w:r w:rsidRPr="007F3921">
        <w:rPr>
          <w:i/>
          <w:iCs/>
        </w:rPr>
        <w:t>Wykonawca zobowiązuje się dostarczyć żądane materiały w</w:t>
      </w:r>
      <w:r w:rsidRPr="007F3921">
        <w:rPr>
          <w:rFonts w:ascii="Arial" w:hAnsi="Arial" w:cs="Arial"/>
          <w:i/>
          <w:iCs/>
        </w:rPr>
        <w:t> </w:t>
      </w:r>
      <w:r w:rsidRPr="007F3921">
        <w:rPr>
          <w:i/>
          <w:iCs/>
        </w:rPr>
        <w:t xml:space="preserve">formie elektronicznej (PDF) </w:t>
      </w:r>
      <w:r w:rsidRPr="007F3921">
        <w:rPr>
          <w:b/>
          <w:bCs/>
          <w:i/>
          <w:iCs/>
        </w:rPr>
        <w:t>w terminie</w:t>
      </w:r>
      <w:r w:rsidRPr="007F3921">
        <w:rPr>
          <w:rFonts w:ascii="Arial" w:hAnsi="Arial" w:cs="Arial"/>
          <w:b/>
          <w:bCs/>
          <w:i/>
          <w:iCs/>
        </w:rPr>
        <w:t> </w:t>
      </w:r>
      <w:r w:rsidRPr="007F3921">
        <w:rPr>
          <w:b/>
          <w:bCs/>
          <w:i/>
          <w:iCs/>
        </w:rPr>
        <w:t>3</w:t>
      </w:r>
      <w:r w:rsidRPr="007F3921">
        <w:rPr>
          <w:rFonts w:ascii="Arial" w:hAnsi="Arial" w:cs="Arial"/>
          <w:b/>
          <w:bCs/>
          <w:i/>
          <w:iCs/>
        </w:rPr>
        <w:t> </w:t>
      </w:r>
      <w:r w:rsidRPr="007F3921">
        <w:rPr>
          <w:b/>
          <w:bCs/>
          <w:i/>
          <w:iCs/>
        </w:rPr>
        <w:t>dni roboczych od dnia doręczenia wezwania</w:t>
      </w:r>
      <w:r w:rsidRPr="007F3921">
        <w:rPr>
          <w:i/>
          <w:iCs/>
        </w:rPr>
        <w:t>, wraz z wykazem lokalizacji, w którym dla każdego parametru podano: tytuł dokumentu, numer strony oraz oznaczenie sekcji/tabeli/rysunku.</w:t>
      </w:r>
      <w:r w:rsidRPr="007F3921">
        <w:t> </w:t>
      </w:r>
    </w:p>
    <w:p w14:paraId="035A6D19" w14:textId="77777777" w:rsidR="008F25B6" w:rsidRPr="007F3921" w:rsidRDefault="008F25B6" w:rsidP="008F25B6">
      <w:pPr>
        <w:numPr>
          <w:ilvl w:val="0"/>
          <w:numId w:val="23"/>
        </w:numPr>
      </w:pPr>
      <w:r w:rsidRPr="007F3921">
        <w:rPr>
          <w:b/>
          <w:bCs/>
          <w:i/>
          <w:iCs/>
        </w:rPr>
        <w:t>Nieprzedłożenie</w:t>
      </w:r>
      <w:r w:rsidRPr="007F3921">
        <w:rPr>
          <w:i/>
          <w:iCs/>
        </w:rPr>
        <w:t xml:space="preserve"> materiałów w wyznaczonym terminie albo brak możliwości jednoznacznej weryfikacji parametru na podstawie przedstawionych dokumentów </w:t>
      </w:r>
      <w:r w:rsidRPr="007F3921">
        <w:rPr>
          <w:b/>
          <w:bCs/>
          <w:i/>
          <w:iCs/>
        </w:rPr>
        <w:t>będzie traktowane jak niespełnienie wymagań SOPZ i skutkować odrzuceniem oferty.</w:t>
      </w:r>
      <w:r w:rsidRPr="007F3921">
        <w:t> </w:t>
      </w:r>
    </w:p>
    <w:bookmarkEnd w:id="2"/>
    <w:p w14:paraId="6C6A222E" w14:textId="77777777" w:rsidR="00EC0C10" w:rsidRDefault="00EC0C10" w:rsidP="006E7A12"/>
    <w:p w14:paraId="29C0A807" w14:textId="77777777" w:rsidR="008F25B6" w:rsidRDefault="008F25B6" w:rsidP="006E7A12"/>
    <w:p w14:paraId="1A059BE6" w14:textId="77777777" w:rsidR="008F25B6" w:rsidRDefault="008F25B6" w:rsidP="006E7A12"/>
    <w:p w14:paraId="2146CB0D" w14:textId="77777777" w:rsidR="00B057C1" w:rsidRDefault="00B057C1" w:rsidP="00B057C1">
      <w:pPr>
        <w:spacing w:after="0" w:line="240" w:lineRule="auto"/>
        <w:jc w:val="right"/>
        <w:rPr>
          <w:rFonts w:eastAsia="Calibri" w:cstheme="minorHAnsi"/>
          <w:i/>
        </w:rPr>
      </w:pPr>
      <w:r>
        <w:rPr>
          <w:rFonts w:eastAsia="Calibri" w:cstheme="minorHAnsi"/>
          <w:i/>
        </w:rPr>
        <w:t>……………………………….</w:t>
      </w:r>
      <w:r w:rsidRPr="00CC598D">
        <w:rPr>
          <w:rFonts w:eastAsia="Calibri" w:cstheme="minorHAnsi"/>
          <w:i/>
        </w:rPr>
        <w:t>……………….………………………………………………..……</w:t>
      </w:r>
    </w:p>
    <w:p w14:paraId="16EE2825" w14:textId="01818B89" w:rsidR="00EC0C10" w:rsidRPr="00A61419" w:rsidRDefault="00B057C1" w:rsidP="00A61419">
      <w:pPr>
        <w:spacing w:after="0" w:line="240" w:lineRule="auto"/>
        <w:jc w:val="right"/>
        <w:rPr>
          <w:rFonts w:eastAsia="Calibri" w:cstheme="minorHAnsi"/>
          <w:i/>
        </w:rPr>
      </w:pPr>
      <w:r w:rsidRPr="00CC598D">
        <w:rPr>
          <w:rFonts w:eastAsia="Calibri" w:cstheme="minorHAnsi"/>
          <w:i/>
        </w:rPr>
        <w:t>(</w:t>
      </w:r>
      <w:r>
        <w:rPr>
          <w:rFonts w:eastAsia="Calibri" w:cstheme="minorHAnsi"/>
          <w:i/>
        </w:rPr>
        <w:t xml:space="preserve">data i </w:t>
      </w:r>
      <w:r w:rsidRPr="00CC598D">
        <w:rPr>
          <w:rFonts w:eastAsia="Calibri" w:cstheme="minorHAnsi"/>
          <w:i/>
        </w:rPr>
        <w:t>podpis osoby uprawnionej</w:t>
      </w:r>
      <w:r>
        <w:rPr>
          <w:rFonts w:eastAsia="Calibri" w:cstheme="minorHAnsi"/>
          <w:i/>
        </w:rPr>
        <w:t xml:space="preserve"> </w:t>
      </w:r>
      <w:r w:rsidRPr="00CC598D">
        <w:rPr>
          <w:rFonts w:eastAsia="Calibri" w:cstheme="minorHAnsi"/>
          <w:i/>
        </w:rPr>
        <w:t xml:space="preserve">do złożenia Oferty w imieniu </w:t>
      </w:r>
      <w:r w:rsidR="0055225E">
        <w:rPr>
          <w:rFonts w:eastAsia="Calibri" w:cstheme="minorHAnsi"/>
          <w:i/>
        </w:rPr>
        <w:t>Sprzedającego</w:t>
      </w:r>
      <w:r w:rsidRPr="00CC598D">
        <w:rPr>
          <w:rFonts w:eastAsia="Calibri" w:cstheme="minorHAnsi"/>
          <w:i/>
        </w:rPr>
        <w:t>)</w:t>
      </w:r>
    </w:p>
    <w:sectPr w:rsidR="00EC0C10" w:rsidRPr="00A61419" w:rsidSect="006E7A12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BA143" w14:textId="77777777" w:rsidR="00CE085F" w:rsidRDefault="00CE085F" w:rsidP="00E70A68">
      <w:pPr>
        <w:spacing w:after="0" w:line="240" w:lineRule="auto"/>
      </w:pPr>
      <w:r>
        <w:separator/>
      </w:r>
    </w:p>
  </w:endnote>
  <w:endnote w:type="continuationSeparator" w:id="0">
    <w:p w14:paraId="4F51D324" w14:textId="77777777" w:rsidR="00CE085F" w:rsidRDefault="00CE085F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Content>
      <w:p w14:paraId="3BBB9086" w14:textId="63F7452A" w:rsidR="00E70A68" w:rsidRPr="00895490" w:rsidRDefault="00E70A68" w:rsidP="00895490">
        <w:pPr>
          <w:pStyle w:val="Stopka"/>
          <w:jc w:val="center"/>
          <w:rPr>
            <w:sz w:val="20"/>
            <w:szCs w:val="20"/>
          </w:rPr>
        </w:pPr>
        <w:r w:rsidRPr="00895490">
          <w:rPr>
            <w:sz w:val="20"/>
            <w:szCs w:val="20"/>
          </w:rPr>
          <w:fldChar w:fldCharType="begin"/>
        </w:r>
        <w:r w:rsidRPr="00895490">
          <w:rPr>
            <w:sz w:val="20"/>
            <w:szCs w:val="20"/>
          </w:rPr>
          <w:instrText>PAGE   \* MERGEFORMAT</w:instrText>
        </w:r>
        <w:r w:rsidRPr="00895490">
          <w:rPr>
            <w:sz w:val="20"/>
            <w:szCs w:val="20"/>
          </w:rPr>
          <w:fldChar w:fldCharType="separate"/>
        </w:r>
        <w:r w:rsidR="00281CA2" w:rsidRPr="00895490">
          <w:rPr>
            <w:noProof/>
            <w:sz w:val="20"/>
            <w:szCs w:val="20"/>
          </w:rPr>
          <w:t>10</w:t>
        </w:r>
        <w:r w:rsidRPr="0089549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A5EB8" w14:textId="77777777" w:rsidR="00CE085F" w:rsidRDefault="00CE085F" w:rsidP="00E70A68">
      <w:pPr>
        <w:spacing w:after="0" w:line="240" w:lineRule="auto"/>
      </w:pPr>
      <w:r>
        <w:separator/>
      </w:r>
    </w:p>
  </w:footnote>
  <w:footnote w:type="continuationSeparator" w:id="0">
    <w:p w14:paraId="2B1120AF" w14:textId="77777777" w:rsidR="00CE085F" w:rsidRDefault="00CE085F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788D6D60" w:rsidR="00E70A68" w:rsidRDefault="002B6A08" w:rsidP="74074C8E">
    <w:pPr>
      <w:jc w:val="center"/>
    </w:pPr>
    <w:r>
      <w:rPr>
        <w:noProof/>
      </w:rPr>
      <w:drawing>
        <wp:inline distT="0" distB="0" distL="0" distR="0" wp14:anchorId="71483251" wp14:editId="790F16C5">
          <wp:extent cx="6019800" cy="599659"/>
          <wp:effectExtent l="0" t="0" r="0" b="0"/>
          <wp:docPr id="5466406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6001" cy="602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13360"/>
    <w:multiLevelType w:val="hybridMultilevel"/>
    <w:tmpl w:val="45821EB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86568"/>
    <w:multiLevelType w:val="hybridMultilevel"/>
    <w:tmpl w:val="5FF4A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50BA9"/>
    <w:multiLevelType w:val="hybridMultilevel"/>
    <w:tmpl w:val="3B8A987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C9634F"/>
    <w:multiLevelType w:val="hybridMultilevel"/>
    <w:tmpl w:val="1BE2EFB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097ADF"/>
    <w:multiLevelType w:val="multilevel"/>
    <w:tmpl w:val="12B2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5C1C22"/>
    <w:multiLevelType w:val="hybridMultilevel"/>
    <w:tmpl w:val="FA52CFE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5A51C9"/>
    <w:multiLevelType w:val="multilevel"/>
    <w:tmpl w:val="C3F07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B4039A"/>
    <w:multiLevelType w:val="hybridMultilevel"/>
    <w:tmpl w:val="56EE4EEE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322102"/>
    <w:multiLevelType w:val="hybridMultilevel"/>
    <w:tmpl w:val="786C3C9E"/>
    <w:lvl w:ilvl="0" w:tplc="0E5AE57E">
      <w:start w:val="1"/>
      <w:numFmt w:val="decimal"/>
      <w:suff w:val="nothing"/>
      <w:lvlText w:val="%1."/>
      <w:lvlJc w:val="left"/>
      <w:pPr>
        <w:ind w:left="454" w:hanging="1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01C90"/>
    <w:multiLevelType w:val="hybridMultilevel"/>
    <w:tmpl w:val="338C0C10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E423B"/>
    <w:multiLevelType w:val="multilevel"/>
    <w:tmpl w:val="3A3681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9C3688"/>
    <w:multiLevelType w:val="multilevel"/>
    <w:tmpl w:val="6DF4BF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E8392C"/>
    <w:multiLevelType w:val="hybridMultilevel"/>
    <w:tmpl w:val="786C3C9E"/>
    <w:lvl w:ilvl="0" w:tplc="FFFFFFFF">
      <w:start w:val="1"/>
      <w:numFmt w:val="decimal"/>
      <w:suff w:val="nothing"/>
      <w:lvlText w:val="%1."/>
      <w:lvlJc w:val="left"/>
      <w:pPr>
        <w:ind w:left="454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6" w15:restartNumberingAfterBreak="0">
    <w:nsid w:val="40246A88"/>
    <w:multiLevelType w:val="hybridMultilevel"/>
    <w:tmpl w:val="5906B360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B31B57"/>
    <w:multiLevelType w:val="hybridMultilevel"/>
    <w:tmpl w:val="F982B5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197C2E"/>
    <w:multiLevelType w:val="hybridMultilevel"/>
    <w:tmpl w:val="6306459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2B582C"/>
    <w:multiLevelType w:val="multilevel"/>
    <w:tmpl w:val="BCE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380B0F"/>
    <w:multiLevelType w:val="hybridMultilevel"/>
    <w:tmpl w:val="D39CBEE8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168C4"/>
    <w:multiLevelType w:val="hybridMultilevel"/>
    <w:tmpl w:val="D8B2E2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76D0EF0"/>
    <w:multiLevelType w:val="hybridMultilevel"/>
    <w:tmpl w:val="89A03906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4E73D2"/>
    <w:multiLevelType w:val="hybridMultilevel"/>
    <w:tmpl w:val="116EE70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0792604">
    <w:abstractNumId w:val="0"/>
  </w:num>
  <w:num w:numId="2" w16cid:durableId="61756690">
    <w:abstractNumId w:val="1"/>
  </w:num>
  <w:num w:numId="3" w16cid:durableId="128861048">
    <w:abstractNumId w:val="22"/>
  </w:num>
  <w:num w:numId="4" w16cid:durableId="1040983295">
    <w:abstractNumId w:val="15"/>
  </w:num>
  <w:num w:numId="5" w16cid:durableId="2136562733">
    <w:abstractNumId w:val="5"/>
  </w:num>
  <w:num w:numId="6" w16cid:durableId="1234774021">
    <w:abstractNumId w:val="4"/>
  </w:num>
  <w:num w:numId="7" w16cid:durableId="503663943">
    <w:abstractNumId w:val="17"/>
  </w:num>
  <w:num w:numId="8" w16cid:durableId="704871757">
    <w:abstractNumId w:val="11"/>
  </w:num>
  <w:num w:numId="9" w16cid:durableId="1004359275">
    <w:abstractNumId w:val="21"/>
  </w:num>
  <w:num w:numId="10" w16cid:durableId="1039353309">
    <w:abstractNumId w:val="18"/>
  </w:num>
  <w:num w:numId="11" w16cid:durableId="1677996444">
    <w:abstractNumId w:val="9"/>
  </w:num>
  <w:num w:numId="12" w16cid:durableId="422537055">
    <w:abstractNumId w:val="16"/>
  </w:num>
  <w:num w:numId="13" w16cid:durableId="1453744557">
    <w:abstractNumId w:val="23"/>
  </w:num>
  <w:num w:numId="14" w16cid:durableId="201215573">
    <w:abstractNumId w:val="20"/>
  </w:num>
  <w:num w:numId="15" w16cid:durableId="1975787243">
    <w:abstractNumId w:val="7"/>
  </w:num>
  <w:num w:numId="16" w16cid:durableId="333191676">
    <w:abstractNumId w:val="24"/>
  </w:num>
  <w:num w:numId="17" w16cid:durableId="84424207">
    <w:abstractNumId w:val="2"/>
  </w:num>
  <w:num w:numId="18" w16cid:durableId="608053802">
    <w:abstractNumId w:val="6"/>
  </w:num>
  <w:num w:numId="19" w16cid:durableId="327708211">
    <w:abstractNumId w:val="19"/>
  </w:num>
  <w:num w:numId="20" w16cid:durableId="676350521">
    <w:abstractNumId w:val="10"/>
  </w:num>
  <w:num w:numId="21" w16cid:durableId="857082027">
    <w:abstractNumId w:val="8"/>
  </w:num>
  <w:num w:numId="22" w16cid:durableId="2102333801">
    <w:abstractNumId w:val="12"/>
  </w:num>
  <w:num w:numId="23" w16cid:durableId="1877306736">
    <w:abstractNumId w:val="13"/>
  </w:num>
  <w:num w:numId="24" w16cid:durableId="463355612">
    <w:abstractNumId w:val="14"/>
  </w:num>
  <w:num w:numId="25" w16cid:durableId="1118180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01EE"/>
    <w:rsid w:val="000131E2"/>
    <w:rsid w:val="00015A5E"/>
    <w:rsid w:val="000178C9"/>
    <w:rsid w:val="000205B6"/>
    <w:rsid w:val="00024BAE"/>
    <w:rsid w:val="0003096B"/>
    <w:rsid w:val="00042EA5"/>
    <w:rsid w:val="00045FC2"/>
    <w:rsid w:val="00045FFC"/>
    <w:rsid w:val="00055471"/>
    <w:rsid w:val="000618F9"/>
    <w:rsid w:val="00066C19"/>
    <w:rsid w:val="0007302F"/>
    <w:rsid w:val="00090EF2"/>
    <w:rsid w:val="000B61D3"/>
    <w:rsid w:val="000C410E"/>
    <w:rsid w:val="000D23AD"/>
    <w:rsid w:val="000F4AEC"/>
    <w:rsid w:val="00122D50"/>
    <w:rsid w:val="001420CA"/>
    <w:rsid w:val="0014219D"/>
    <w:rsid w:val="00144A6A"/>
    <w:rsid w:val="00147A90"/>
    <w:rsid w:val="00152629"/>
    <w:rsid w:val="0016796A"/>
    <w:rsid w:val="00182B3F"/>
    <w:rsid w:val="001953BD"/>
    <w:rsid w:val="001B2225"/>
    <w:rsid w:val="001C477B"/>
    <w:rsid w:val="001D58D1"/>
    <w:rsid w:val="001E168F"/>
    <w:rsid w:val="001F338B"/>
    <w:rsid w:val="002244F9"/>
    <w:rsid w:val="002342A8"/>
    <w:rsid w:val="00256263"/>
    <w:rsid w:val="00281CA2"/>
    <w:rsid w:val="00282E0F"/>
    <w:rsid w:val="002867E4"/>
    <w:rsid w:val="002A379D"/>
    <w:rsid w:val="002B4207"/>
    <w:rsid w:val="002B6A08"/>
    <w:rsid w:val="002C6EF2"/>
    <w:rsid w:val="002E023B"/>
    <w:rsid w:val="002F0291"/>
    <w:rsid w:val="002F22BD"/>
    <w:rsid w:val="0031752D"/>
    <w:rsid w:val="00317AF2"/>
    <w:rsid w:val="00334D51"/>
    <w:rsid w:val="00341CFA"/>
    <w:rsid w:val="0034394A"/>
    <w:rsid w:val="00345BFD"/>
    <w:rsid w:val="00360F4B"/>
    <w:rsid w:val="00381ADD"/>
    <w:rsid w:val="00385728"/>
    <w:rsid w:val="00393391"/>
    <w:rsid w:val="003B4030"/>
    <w:rsid w:val="003B4E9C"/>
    <w:rsid w:val="003F12CB"/>
    <w:rsid w:val="004024B8"/>
    <w:rsid w:val="00403C14"/>
    <w:rsid w:val="00415347"/>
    <w:rsid w:val="0042049E"/>
    <w:rsid w:val="0042796C"/>
    <w:rsid w:val="00441668"/>
    <w:rsid w:val="004526F1"/>
    <w:rsid w:val="00496DE1"/>
    <w:rsid w:val="004B4A6F"/>
    <w:rsid w:val="004E188D"/>
    <w:rsid w:val="004E1CCA"/>
    <w:rsid w:val="005016F0"/>
    <w:rsid w:val="00506A2A"/>
    <w:rsid w:val="00517A7C"/>
    <w:rsid w:val="00526627"/>
    <w:rsid w:val="00537261"/>
    <w:rsid w:val="0055225E"/>
    <w:rsid w:val="005543C2"/>
    <w:rsid w:val="00564A3C"/>
    <w:rsid w:val="005A1FA7"/>
    <w:rsid w:val="005B1A9A"/>
    <w:rsid w:val="005B692E"/>
    <w:rsid w:val="005B6A76"/>
    <w:rsid w:val="005D34E1"/>
    <w:rsid w:val="005F52CC"/>
    <w:rsid w:val="00602FCD"/>
    <w:rsid w:val="0062009A"/>
    <w:rsid w:val="00631826"/>
    <w:rsid w:val="0065130E"/>
    <w:rsid w:val="0065253B"/>
    <w:rsid w:val="00654D31"/>
    <w:rsid w:val="006808BB"/>
    <w:rsid w:val="00685A70"/>
    <w:rsid w:val="006A65D0"/>
    <w:rsid w:val="006E4AF4"/>
    <w:rsid w:val="006E6A0F"/>
    <w:rsid w:val="006E7A12"/>
    <w:rsid w:val="006F2127"/>
    <w:rsid w:val="006F4B69"/>
    <w:rsid w:val="00733F7E"/>
    <w:rsid w:val="0073651F"/>
    <w:rsid w:val="007378F7"/>
    <w:rsid w:val="007412D4"/>
    <w:rsid w:val="00755481"/>
    <w:rsid w:val="0075588B"/>
    <w:rsid w:val="00775E42"/>
    <w:rsid w:val="00782F07"/>
    <w:rsid w:val="007835CF"/>
    <w:rsid w:val="007A0FD6"/>
    <w:rsid w:val="007C2E5A"/>
    <w:rsid w:val="007D2636"/>
    <w:rsid w:val="007E43CD"/>
    <w:rsid w:val="007E68F8"/>
    <w:rsid w:val="007F2B9B"/>
    <w:rsid w:val="007F73CE"/>
    <w:rsid w:val="00801272"/>
    <w:rsid w:val="008020D4"/>
    <w:rsid w:val="0080583F"/>
    <w:rsid w:val="00805DDF"/>
    <w:rsid w:val="00813940"/>
    <w:rsid w:val="0082336F"/>
    <w:rsid w:val="008310DA"/>
    <w:rsid w:val="00864BDB"/>
    <w:rsid w:val="0087704C"/>
    <w:rsid w:val="00892E57"/>
    <w:rsid w:val="008932D2"/>
    <w:rsid w:val="00895490"/>
    <w:rsid w:val="008955DF"/>
    <w:rsid w:val="00895723"/>
    <w:rsid w:val="008A0E6D"/>
    <w:rsid w:val="008A1DA2"/>
    <w:rsid w:val="008A1E2B"/>
    <w:rsid w:val="008A3A74"/>
    <w:rsid w:val="008B08AE"/>
    <w:rsid w:val="008B1633"/>
    <w:rsid w:val="008C0463"/>
    <w:rsid w:val="008C4757"/>
    <w:rsid w:val="008C6F01"/>
    <w:rsid w:val="008E1735"/>
    <w:rsid w:val="008F25B6"/>
    <w:rsid w:val="008F5154"/>
    <w:rsid w:val="008F60E6"/>
    <w:rsid w:val="00902EE3"/>
    <w:rsid w:val="00927803"/>
    <w:rsid w:val="009426CA"/>
    <w:rsid w:val="00954463"/>
    <w:rsid w:val="00986430"/>
    <w:rsid w:val="009A02F6"/>
    <w:rsid w:val="009C4004"/>
    <w:rsid w:val="009D4CF1"/>
    <w:rsid w:val="009E12E3"/>
    <w:rsid w:val="00A12E06"/>
    <w:rsid w:val="00A17AE4"/>
    <w:rsid w:val="00A40726"/>
    <w:rsid w:val="00A440C9"/>
    <w:rsid w:val="00A511F5"/>
    <w:rsid w:val="00A61419"/>
    <w:rsid w:val="00A9731E"/>
    <w:rsid w:val="00AA3694"/>
    <w:rsid w:val="00AB4DD7"/>
    <w:rsid w:val="00AB6B25"/>
    <w:rsid w:val="00AD0712"/>
    <w:rsid w:val="00B02966"/>
    <w:rsid w:val="00B03F95"/>
    <w:rsid w:val="00B057C1"/>
    <w:rsid w:val="00B13392"/>
    <w:rsid w:val="00B17288"/>
    <w:rsid w:val="00B227CC"/>
    <w:rsid w:val="00B35B00"/>
    <w:rsid w:val="00B44685"/>
    <w:rsid w:val="00B560E3"/>
    <w:rsid w:val="00B725E3"/>
    <w:rsid w:val="00B77CF2"/>
    <w:rsid w:val="00B8273B"/>
    <w:rsid w:val="00B911E3"/>
    <w:rsid w:val="00BB5A48"/>
    <w:rsid w:val="00BC18E6"/>
    <w:rsid w:val="00BD4705"/>
    <w:rsid w:val="00BE4004"/>
    <w:rsid w:val="00BE5661"/>
    <w:rsid w:val="00BE6CB2"/>
    <w:rsid w:val="00BF5F71"/>
    <w:rsid w:val="00C04126"/>
    <w:rsid w:val="00C179CA"/>
    <w:rsid w:val="00C17BA3"/>
    <w:rsid w:val="00C250FC"/>
    <w:rsid w:val="00C3032B"/>
    <w:rsid w:val="00C41020"/>
    <w:rsid w:val="00C47A6E"/>
    <w:rsid w:val="00C61348"/>
    <w:rsid w:val="00C75E4B"/>
    <w:rsid w:val="00C83764"/>
    <w:rsid w:val="00CD15C4"/>
    <w:rsid w:val="00CD4AF6"/>
    <w:rsid w:val="00CE085F"/>
    <w:rsid w:val="00D04745"/>
    <w:rsid w:val="00D16971"/>
    <w:rsid w:val="00D23DBE"/>
    <w:rsid w:val="00D33686"/>
    <w:rsid w:val="00D620E8"/>
    <w:rsid w:val="00D779C5"/>
    <w:rsid w:val="00D9118F"/>
    <w:rsid w:val="00DC1D71"/>
    <w:rsid w:val="00DC2F1E"/>
    <w:rsid w:val="00E162D8"/>
    <w:rsid w:val="00E20F71"/>
    <w:rsid w:val="00E265E3"/>
    <w:rsid w:val="00E3364F"/>
    <w:rsid w:val="00E4033C"/>
    <w:rsid w:val="00E42995"/>
    <w:rsid w:val="00E501DD"/>
    <w:rsid w:val="00E50D66"/>
    <w:rsid w:val="00E66043"/>
    <w:rsid w:val="00E7044E"/>
    <w:rsid w:val="00E70A68"/>
    <w:rsid w:val="00EA7692"/>
    <w:rsid w:val="00EC0C10"/>
    <w:rsid w:val="00EC7172"/>
    <w:rsid w:val="00EE33B0"/>
    <w:rsid w:val="00F115B5"/>
    <w:rsid w:val="00F127B1"/>
    <w:rsid w:val="00F141FC"/>
    <w:rsid w:val="00F1507A"/>
    <w:rsid w:val="00F379A6"/>
    <w:rsid w:val="00F446FC"/>
    <w:rsid w:val="00F46A18"/>
    <w:rsid w:val="00F53EC8"/>
    <w:rsid w:val="00F644D7"/>
    <w:rsid w:val="00F91284"/>
    <w:rsid w:val="00FA2F3D"/>
    <w:rsid w:val="00FA62FD"/>
    <w:rsid w:val="00FB0E93"/>
    <w:rsid w:val="00FC7D02"/>
    <w:rsid w:val="0A088797"/>
    <w:rsid w:val="18EC0E30"/>
    <w:rsid w:val="19734EDE"/>
    <w:rsid w:val="1ECED3CB"/>
    <w:rsid w:val="1F281EA6"/>
    <w:rsid w:val="25876D49"/>
    <w:rsid w:val="2AA43FA2"/>
    <w:rsid w:val="31C1354A"/>
    <w:rsid w:val="35A04265"/>
    <w:rsid w:val="36A513EE"/>
    <w:rsid w:val="3A45C938"/>
    <w:rsid w:val="3A98E20F"/>
    <w:rsid w:val="3E8B24EE"/>
    <w:rsid w:val="458E8073"/>
    <w:rsid w:val="49C35FB9"/>
    <w:rsid w:val="536A55B1"/>
    <w:rsid w:val="6BA1D071"/>
    <w:rsid w:val="70E49FA3"/>
    <w:rsid w:val="724A8FE8"/>
    <w:rsid w:val="74074C8E"/>
    <w:rsid w:val="7734C7D6"/>
    <w:rsid w:val="7F79A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DE01B65D-C958-4825-9B87-98B0226A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A1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59"/>
    <w:rsid w:val="006E7A1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customStyle="1" w:styleId="elementtoproof">
    <w:name w:val="elementtoproof"/>
    <w:basedOn w:val="Normalny"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styleId="Bezodstpw">
    <w:name w:val="No Spacing"/>
    <w:uiPriority w:val="1"/>
    <w:qFormat/>
    <w:rsid w:val="006E7A1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4A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3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977E6-9986-4CF6-B686-30B2406CF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1B345-2811-4950-839E-51210C7E2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651563-F1B3-448E-BFBC-957450914E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16</Pages>
  <Words>3090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60</cp:revision>
  <dcterms:created xsi:type="dcterms:W3CDTF">2025-05-17T15:27:00Z</dcterms:created>
  <dcterms:modified xsi:type="dcterms:W3CDTF">2026-02-05T13:09:00Z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